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B2B" w:rsidRPr="008F6EA9" w:rsidRDefault="00A91B2B" w:rsidP="003865E3">
      <w:pPr>
        <w:ind w:left="0"/>
        <w:jc w:val="center"/>
        <w:rPr>
          <w:rFonts w:ascii="Arial" w:hAnsi="Arial" w:cs="Arial"/>
          <w:b/>
          <w:color w:val="000000" w:themeColor="text1"/>
          <w:sz w:val="28"/>
          <w:szCs w:val="28"/>
        </w:rPr>
      </w:pPr>
      <w:bookmarkStart w:id="0" w:name="_GoBack"/>
      <w:r w:rsidRPr="008F6EA9">
        <w:rPr>
          <w:rFonts w:ascii="Arial" w:hAnsi="Arial" w:cs="Arial"/>
          <w:b/>
          <w:color w:val="000000" w:themeColor="text1"/>
          <w:sz w:val="28"/>
          <w:szCs w:val="28"/>
        </w:rPr>
        <w:t xml:space="preserve">Disabled Peoples and Families </w:t>
      </w:r>
      <w:r w:rsidR="003865E3">
        <w:rPr>
          <w:rFonts w:ascii="Arial" w:hAnsi="Arial" w:cs="Arial"/>
          <w:b/>
          <w:color w:val="000000" w:themeColor="text1"/>
          <w:sz w:val="28"/>
          <w:szCs w:val="28"/>
        </w:rPr>
        <w:t xml:space="preserve">Organisations ILC </w:t>
      </w:r>
      <w:r w:rsidRPr="008F6EA9">
        <w:rPr>
          <w:rFonts w:ascii="Arial" w:hAnsi="Arial" w:cs="Arial"/>
          <w:b/>
          <w:color w:val="000000" w:themeColor="text1"/>
          <w:sz w:val="28"/>
          <w:szCs w:val="28"/>
        </w:rPr>
        <w:t>Readiness Grant Round 2018-19</w:t>
      </w:r>
    </w:p>
    <w:p w:rsidR="003821F1" w:rsidRPr="00CB683A" w:rsidRDefault="00D97AC2" w:rsidP="005B7836">
      <w:pPr>
        <w:tabs>
          <w:tab w:val="center" w:pos="4873"/>
        </w:tabs>
        <w:ind w:left="0"/>
        <w:rPr>
          <w:rFonts w:ascii="Arial" w:hAnsi="Arial" w:cs="Arial"/>
          <w:b/>
          <w:sz w:val="28"/>
          <w:szCs w:val="28"/>
        </w:rPr>
      </w:pPr>
      <w:r w:rsidRPr="00CB683A">
        <w:rPr>
          <w:rFonts w:ascii="Arial" w:hAnsi="Arial" w:cs="Arial"/>
          <w:b/>
          <w:sz w:val="28"/>
          <w:szCs w:val="28"/>
        </w:rPr>
        <w:t>Questions and Answers (Q&amp;A</w:t>
      </w:r>
      <w:r w:rsidR="003821F1" w:rsidRPr="00CB683A">
        <w:rPr>
          <w:rFonts w:ascii="Arial" w:hAnsi="Arial" w:cs="Arial"/>
          <w:b/>
          <w:sz w:val="28"/>
          <w:szCs w:val="28"/>
        </w:rPr>
        <w:t>s)</w:t>
      </w:r>
      <w:r w:rsidR="005B7836">
        <w:rPr>
          <w:rFonts w:ascii="Arial" w:hAnsi="Arial" w:cs="Arial"/>
          <w:b/>
          <w:sz w:val="28"/>
          <w:szCs w:val="28"/>
        </w:rPr>
        <w:tab/>
      </w:r>
    </w:p>
    <w:p w:rsidR="003821F1" w:rsidRDefault="003821F1" w:rsidP="003865E3">
      <w:pPr>
        <w:spacing w:line="264" w:lineRule="auto"/>
        <w:ind w:left="0"/>
        <w:rPr>
          <w:rFonts w:ascii="Arial" w:hAnsi="Arial" w:cs="Arial"/>
        </w:rPr>
      </w:pPr>
      <w:r w:rsidRPr="001D6F3E">
        <w:rPr>
          <w:rFonts w:ascii="Arial" w:hAnsi="Arial" w:cs="Arial"/>
        </w:rPr>
        <w:t>(</w:t>
      </w:r>
      <w:r w:rsidRPr="001D6F3E">
        <w:rPr>
          <w:rFonts w:ascii="Arial" w:hAnsi="Arial" w:cs="Arial"/>
          <w:b/>
        </w:rPr>
        <w:t>Note</w:t>
      </w:r>
      <w:r w:rsidRPr="001D6F3E">
        <w:rPr>
          <w:rFonts w:ascii="Arial" w:hAnsi="Arial" w:cs="Arial"/>
        </w:rPr>
        <w:t xml:space="preserve"> </w:t>
      </w:r>
      <w:r w:rsidR="00426ACA" w:rsidRPr="001D6F3E">
        <w:rPr>
          <w:rFonts w:ascii="Arial" w:hAnsi="Arial" w:cs="Arial"/>
        </w:rPr>
        <w:t>–</w:t>
      </w:r>
      <w:r w:rsidRPr="001D6F3E">
        <w:rPr>
          <w:rFonts w:ascii="Arial" w:hAnsi="Arial" w:cs="Arial"/>
        </w:rPr>
        <w:t xml:space="preserve"> Th</w:t>
      </w:r>
      <w:r w:rsidR="00426ACA" w:rsidRPr="001D6F3E">
        <w:rPr>
          <w:rFonts w:ascii="Arial" w:hAnsi="Arial" w:cs="Arial"/>
        </w:rPr>
        <w:t>is questions and answers</w:t>
      </w:r>
      <w:r w:rsidRPr="001D6F3E">
        <w:rPr>
          <w:rFonts w:ascii="Arial" w:hAnsi="Arial" w:cs="Arial"/>
        </w:rPr>
        <w:t xml:space="preserve"> document does not, in any way, replace or override information provided in the</w:t>
      </w:r>
      <w:r w:rsidR="00025376" w:rsidRPr="001D6F3E">
        <w:rPr>
          <w:rFonts w:ascii="Arial" w:hAnsi="Arial" w:cs="Arial"/>
        </w:rPr>
        <w:t xml:space="preserve"> </w:t>
      </w:r>
      <w:r w:rsidR="00025376" w:rsidRPr="00C12C6A">
        <w:rPr>
          <w:rFonts w:ascii="Arial" w:hAnsi="Arial" w:cs="Arial"/>
          <w:i/>
        </w:rPr>
        <w:t xml:space="preserve">Grant Opportunity Guidelines </w:t>
      </w:r>
      <w:r w:rsidRPr="00C12C6A">
        <w:rPr>
          <w:rFonts w:ascii="Arial" w:hAnsi="Arial" w:cs="Arial"/>
          <w:i/>
        </w:rPr>
        <w:t>for Information, Linkages and Capacity Building (ILC)</w:t>
      </w:r>
      <w:r w:rsidR="00D815F8" w:rsidRPr="00C12C6A">
        <w:rPr>
          <w:rFonts w:ascii="Arial" w:hAnsi="Arial" w:cs="Arial"/>
          <w:i/>
        </w:rPr>
        <w:t xml:space="preserve"> </w:t>
      </w:r>
      <w:r w:rsidR="00A91B2B" w:rsidRPr="00C12C6A">
        <w:rPr>
          <w:rFonts w:ascii="Arial" w:hAnsi="Arial" w:cs="Arial"/>
          <w:i/>
          <w:color w:val="000000" w:themeColor="text1"/>
        </w:rPr>
        <w:t>Disabled People</w:t>
      </w:r>
      <w:r w:rsidR="00285759">
        <w:rPr>
          <w:rFonts w:ascii="Arial" w:hAnsi="Arial" w:cs="Arial"/>
          <w:i/>
          <w:color w:val="000000" w:themeColor="text1"/>
        </w:rPr>
        <w:t xml:space="preserve">s and Families Organisations – </w:t>
      </w:r>
      <w:r w:rsidR="00A91B2B" w:rsidRPr="00C12C6A">
        <w:rPr>
          <w:rFonts w:ascii="Arial" w:hAnsi="Arial" w:cs="Arial"/>
          <w:i/>
          <w:color w:val="000000" w:themeColor="text1"/>
        </w:rPr>
        <w:t>ILC Readiness Grant Round 2018-19</w:t>
      </w:r>
      <w:r w:rsidRPr="001D6F3E">
        <w:rPr>
          <w:rFonts w:ascii="Arial" w:hAnsi="Arial" w:cs="Arial"/>
        </w:rPr>
        <w:t>,</w:t>
      </w:r>
      <w:r w:rsidR="00025376" w:rsidRPr="001D6F3E">
        <w:rPr>
          <w:rFonts w:ascii="Arial" w:hAnsi="Arial" w:cs="Arial"/>
        </w:rPr>
        <w:t xml:space="preserve"> or</w:t>
      </w:r>
      <w:r w:rsidRPr="001D6F3E">
        <w:rPr>
          <w:rFonts w:ascii="Arial" w:hAnsi="Arial" w:cs="Arial"/>
        </w:rPr>
        <w:t xml:space="preserve"> </w:t>
      </w:r>
      <w:r w:rsidR="00025376" w:rsidRPr="001D6F3E">
        <w:rPr>
          <w:rFonts w:ascii="Arial" w:hAnsi="Arial" w:cs="Arial"/>
        </w:rPr>
        <w:t xml:space="preserve">the </w:t>
      </w:r>
      <w:r w:rsidRPr="001D6F3E">
        <w:rPr>
          <w:rFonts w:ascii="Arial" w:hAnsi="Arial" w:cs="Arial"/>
        </w:rPr>
        <w:t>Application Pack</w:t>
      </w:r>
      <w:r w:rsidR="00060AA4" w:rsidRPr="001D6F3E">
        <w:rPr>
          <w:rFonts w:ascii="Arial" w:hAnsi="Arial" w:cs="Arial"/>
        </w:rPr>
        <w:t>.</w:t>
      </w:r>
      <w:r w:rsidR="00801E92">
        <w:rPr>
          <w:rFonts w:ascii="Arial" w:hAnsi="Arial" w:cs="Arial"/>
        </w:rPr>
        <w:t>)</w:t>
      </w:r>
      <w:r w:rsidR="00060AA4" w:rsidRPr="001D6F3E">
        <w:rPr>
          <w:rFonts w:ascii="Arial" w:hAnsi="Arial" w:cs="Arial"/>
        </w:rPr>
        <w:t xml:space="preserve"> </w:t>
      </w:r>
    </w:p>
    <w:p w:rsidR="00C12C6A" w:rsidRPr="00C12C6A" w:rsidRDefault="00C12C6A" w:rsidP="00C12C6A">
      <w:pPr>
        <w:pBdr>
          <w:top w:val="single" w:sz="4" w:space="1" w:color="auto"/>
          <w:bottom w:val="single" w:sz="4" w:space="1" w:color="auto"/>
        </w:pBdr>
        <w:shd w:val="clear" w:color="auto" w:fill="D9D9D9" w:themeFill="background1" w:themeFillShade="D9"/>
        <w:ind w:left="0"/>
        <w:rPr>
          <w:rFonts w:ascii="Arial" w:hAnsi="Arial" w:cs="Arial"/>
          <w:b/>
        </w:rPr>
      </w:pPr>
      <w:r w:rsidRPr="00C12C6A">
        <w:rPr>
          <w:rFonts w:ascii="Arial" w:hAnsi="Arial" w:cs="Arial"/>
          <w:b/>
        </w:rPr>
        <w:t>Funding Details</w:t>
      </w:r>
    </w:p>
    <w:p w:rsidR="004A1050" w:rsidRDefault="004A1050" w:rsidP="004A1050">
      <w:pPr>
        <w:pStyle w:val="Heading1"/>
        <w:rPr>
          <w:rFonts w:ascii="Arial" w:hAnsi="Arial" w:cs="Arial"/>
          <w:sz w:val="22"/>
          <w:szCs w:val="22"/>
        </w:rPr>
      </w:pPr>
      <w:r w:rsidRPr="00B25275">
        <w:rPr>
          <w:rFonts w:ascii="Arial" w:hAnsi="Arial" w:cs="Arial"/>
          <w:sz w:val="22"/>
          <w:szCs w:val="22"/>
        </w:rPr>
        <w:t xml:space="preserve">How much funding is available in the </w:t>
      </w:r>
      <w:r w:rsidRPr="00B25275">
        <w:rPr>
          <w:rFonts w:ascii="Arial" w:hAnsi="Arial" w:cs="Arial"/>
          <w:color w:val="000000" w:themeColor="text1"/>
          <w:sz w:val="22"/>
          <w:szCs w:val="22"/>
        </w:rPr>
        <w:t>Disabled People</w:t>
      </w:r>
      <w:r w:rsidR="003865E3">
        <w:rPr>
          <w:rFonts w:ascii="Arial" w:hAnsi="Arial" w:cs="Arial"/>
          <w:color w:val="000000" w:themeColor="text1"/>
          <w:sz w:val="22"/>
          <w:szCs w:val="22"/>
        </w:rPr>
        <w:t xml:space="preserve">s and Families Organisations – </w:t>
      </w:r>
      <w:r w:rsidRPr="00B25275">
        <w:rPr>
          <w:rFonts w:ascii="Arial" w:hAnsi="Arial" w:cs="Arial"/>
          <w:color w:val="000000" w:themeColor="text1"/>
          <w:sz w:val="22"/>
          <w:szCs w:val="22"/>
        </w:rPr>
        <w:t>ILC Readiness Grant Round 2018-19</w:t>
      </w:r>
      <w:r w:rsidRPr="00B25275">
        <w:rPr>
          <w:rFonts w:ascii="Arial" w:hAnsi="Arial" w:cs="Arial"/>
          <w:sz w:val="22"/>
          <w:szCs w:val="22"/>
        </w:rPr>
        <w:t xml:space="preserve">? </w:t>
      </w:r>
    </w:p>
    <w:p w:rsidR="004A1050" w:rsidRPr="00B25275" w:rsidRDefault="008F691E" w:rsidP="004A1050">
      <w:pPr>
        <w:spacing w:before="0" w:after="120" w:line="276" w:lineRule="auto"/>
        <w:ind w:left="0"/>
        <w:rPr>
          <w:rFonts w:ascii="Arial" w:hAnsi="Arial" w:cs="Arial"/>
        </w:rPr>
      </w:pPr>
      <w:r>
        <w:rPr>
          <w:rFonts w:ascii="Arial" w:hAnsi="Arial" w:cs="Arial"/>
        </w:rPr>
        <w:t>Up to $19.9 million (GST Incl.) ($18.09</w:t>
      </w:r>
      <w:r w:rsidR="003865E3">
        <w:rPr>
          <w:rFonts w:ascii="Arial" w:hAnsi="Arial" w:cs="Arial"/>
        </w:rPr>
        <w:t xml:space="preserve"> million GST Excl.), </w:t>
      </w:r>
      <w:r w:rsidR="004A1050" w:rsidRPr="00B25275">
        <w:rPr>
          <w:rFonts w:ascii="Arial" w:hAnsi="Arial" w:cs="Arial"/>
        </w:rPr>
        <w:t>in total is available through this grant opportunity.</w:t>
      </w:r>
    </w:p>
    <w:p w:rsidR="00C12C6A" w:rsidRPr="00B25275" w:rsidRDefault="00C12C6A" w:rsidP="00C12C6A">
      <w:pPr>
        <w:pStyle w:val="Heading1"/>
        <w:rPr>
          <w:rFonts w:ascii="Arial" w:hAnsi="Arial" w:cs="Arial"/>
          <w:sz w:val="22"/>
          <w:szCs w:val="22"/>
        </w:rPr>
      </w:pPr>
      <w:r>
        <w:rPr>
          <w:rFonts w:ascii="Arial" w:hAnsi="Arial" w:cs="Arial"/>
          <w:sz w:val="22"/>
          <w:szCs w:val="22"/>
        </w:rPr>
        <w:t>What is the minimum funding amount available for individual DPFO grants</w:t>
      </w:r>
      <w:r w:rsidRPr="00B25275">
        <w:rPr>
          <w:rFonts w:ascii="Arial" w:hAnsi="Arial" w:cs="Arial"/>
          <w:sz w:val="22"/>
          <w:szCs w:val="22"/>
        </w:rPr>
        <w:t>?</w:t>
      </w:r>
    </w:p>
    <w:p w:rsidR="00C12C6A" w:rsidRDefault="00C12C6A" w:rsidP="00C12C6A">
      <w:pPr>
        <w:ind w:left="0"/>
        <w:rPr>
          <w:rFonts w:ascii="Arial" w:hAnsi="Arial" w:cs="Arial"/>
        </w:rPr>
      </w:pPr>
      <w:r w:rsidRPr="00E015A8">
        <w:rPr>
          <w:rFonts w:ascii="Arial" w:hAnsi="Arial" w:cs="Arial"/>
        </w:rPr>
        <w:t>There is no minimum amount for which applicants can apply for.</w:t>
      </w:r>
      <w:r w:rsidRPr="00B90AD8">
        <w:rPr>
          <w:rFonts w:ascii="Arial" w:hAnsi="Arial" w:cs="Arial"/>
        </w:rPr>
        <w:t xml:space="preserve"> </w:t>
      </w:r>
      <w:r>
        <w:rPr>
          <w:rFonts w:ascii="Arial" w:hAnsi="Arial" w:cs="Arial"/>
        </w:rPr>
        <w:t>I</w:t>
      </w:r>
      <w:r w:rsidRPr="00E015A8">
        <w:rPr>
          <w:rFonts w:ascii="Arial" w:hAnsi="Arial" w:cs="Arial"/>
        </w:rPr>
        <w:t xml:space="preserve">t is recommended that applicants do not apply for more than </w:t>
      </w:r>
      <w:r w:rsidR="008F691E" w:rsidRPr="008F691E">
        <w:rPr>
          <w:rFonts w:ascii="Arial" w:hAnsi="Arial" w:cs="Arial"/>
        </w:rPr>
        <w:t>$118,0</w:t>
      </w:r>
      <w:r w:rsidRPr="008F691E">
        <w:rPr>
          <w:rFonts w:ascii="Arial" w:hAnsi="Arial" w:cs="Arial"/>
        </w:rPr>
        <w:t>00 (GST Excl.),</w:t>
      </w:r>
      <w:r>
        <w:rPr>
          <w:rFonts w:ascii="Arial" w:hAnsi="Arial" w:cs="Arial"/>
        </w:rPr>
        <w:t xml:space="preserve"> h</w:t>
      </w:r>
      <w:r w:rsidRPr="00E015A8">
        <w:rPr>
          <w:rFonts w:ascii="Arial" w:hAnsi="Arial" w:cs="Arial"/>
        </w:rPr>
        <w:t xml:space="preserve">owever applications requesting </w:t>
      </w:r>
      <w:r>
        <w:rPr>
          <w:rFonts w:ascii="Arial" w:hAnsi="Arial" w:cs="Arial"/>
        </w:rPr>
        <w:t>above this amount</w:t>
      </w:r>
      <w:r w:rsidRPr="00E015A8">
        <w:rPr>
          <w:rFonts w:ascii="Arial" w:hAnsi="Arial" w:cs="Arial"/>
        </w:rPr>
        <w:t xml:space="preserve"> will still be considered.</w:t>
      </w:r>
    </w:p>
    <w:p w:rsidR="004A1050" w:rsidRPr="00B25275" w:rsidRDefault="004A1050" w:rsidP="004A1050">
      <w:pPr>
        <w:pStyle w:val="Heading1"/>
        <w:rPr>
          <w:rFonts w:ascii="Arial" w:hAnsi="Arial" w:cs="Arial"/>
          <w:sz w:val="22"/>
          <w:szCs w:val="22"/>
        </w:rPr>
      </w:pPr>
      <w:r w:rsidRPr="00B25275">
        <w:rPr>
          <w:rFonts w:ascii="Arial" w:hAnsi="Arial" w:cs="Arial"/>
          <w:sz w:val="22"/>
          <w:szCs w:val="22"/>
        </w:rPr>
        <w:t>Is the funding ongoing?</w:t>
      </w:r>
    </w:p>
    <w:p w:rsidR="004A1050" w:rsidRPr="00AB6DA3" w:rsidRDefault="004A1050" w:rsidP="004A1050">
      <w:pPr>
        <w:ind w:left="0"/>
        <w:rPr>
          <w:rFonts w:ascii="Arial" w:hAnsi="Arial" w:cs="Arial"/>
        </w:rPr>
      </w:pPr>
      <w:r w:rsidRPr="00235133">
        <w:rPr>
          <w:rFonts w:ascii="Arial" w:hAnsi="Arial" w:cs="Arial"/>
        </w:rPr>
        <w:t xml:space="preserve">No. </w:t>
      </w:r>
      <w:r w:rsidRPr="00B25275">
        <w:rPr>
          <w:rFonts w:ascii="Arial" w:hAnsi="Arial" w:cs="Arial"/>
        </w:rPr>
        <w:t xml:space="preserve">Proposed projects </w:t>
      </w:r>
      <w:r w:rsidRPr="00B25275">
        <w:rPr>
          <w:rFonts w:ascii="Arial" w:hAnsi="Arial" w:cs="Arial"/>
          <w:b/>
        </w:rPr>
        <w:t>must</w:t>
      </w:r>
      <w:r w:rsidRPr="00B25275">
        <w:rPr>
          <w:rFonts w:ascii="Arial" w:hAnsi="Arial" w:cs="Arial"/>
        </w:rPr>
        <w:t xml:space="preserve"> be able to be delivered within 12 mon</w:t>
      </w:r>
      <w:r w:rsidR="008F691E">
        <w:rPr>
          <w:rFonts w:ascii="Arial" w:hAnsi="Arial" w:cs="Arial"/>
        </w:rPr>
        <w:t xml:space="preserve">ths, likely commencing from </w:t>
      </w:r>
      <w:r w:rsidR="003865E3">
        <w:rPr>
          <w:rFonts w:ascii="Arial" w:hAnsi="Arial" w:cs="Arial"/>
        </w:rPr>
        <w:t xml:space="preserve">May or </w:t>
      </w:r>
      <w:r w:rsidR="008F691E" w:rsidRPr="003865E3">
        <w:rPr>
          <w:rFonts w:ascii="Arial" w:hAnsi="Arial" w:cs="Arial"/>
        </w:rPr>
        <w:t xml:space="preserve">June </w:t>
      </w:r>
      <w:r w:rsidRPr="003865E3">
        <w:rPr>
          <w:rFonts w:ascii="Arial" w:hAnsi="Arial" w:cs="Arial"/>
        </w:rPr>
        <w:t>2019.</w:t>
      </w:r>
      <w:r w:rsidRPr="00B25275">
        <w:rPr>
          <w:rFonts w:ascii="Arial" w:hAnsi="Arial" w:cs="Arial"/>
        </w:rPr>
        <w:t xml:space="preserve"> The maximum grant period is</w:t>
      </w:r>
      <w:r w:rsidRPr="00B25275">
        <w:rPr>
          <w:rStyle w:val="highlightedtextChar"/>
          <w:rFonts w:ascii="Arial" w:hAnsi="Arial" w:cs="Arial"/>
        </w:rPr>
        <w:t xml:space="preserve"> </w:t>
      </w:r>
      <w:r w:rsidRPr="007E6523">
        <w:rPr>
          <w:rStyle w:val="highlightedtextChar"/>
          <w:rFonts w:ascii="Arial" w:hAnsi="Arial" w:cs="Arial"/>
          <w:color w:val="auto"/>
        </w:rPr>
        <w:t>one year</w:t>
      </w:r>
      <w:r w:rsidRPr="00B25275">
        <w:rPr>
          <w:rFonts w:ascii="Arial" w:hAnsi="Arial" w:cs="Arial"/>
          <w:color w:val="1F497D" w:themeColor="text2"/>
        </w:rPr>
        <w:t>.</w:t>
      </w:r>
    </w:p>
    <w:p w:rsidR="00711EF2" w:rsidRPr="00B25275" w:rsidRDefault="00711EF2" w:rsidP="00711EF2">
      <w:pPr>
        <w:pStyle w:val="Heading1"/>
        <w:rPr>
          <w:rFonts w:ascii="Arial" w:hAnsi="Arial" w:cs="Arial"/>
          <w:sz w:val="22"/>
          <w:szCs w:val="22"/>
        </w:rPr>
      </w:pPr>
      <w:r w:rsidRPr="00B25275">
        <w:rPr>
          <w:rFonts w:ascii="Arial" w:hAnsi="Arial" w:cs="Arial"/>
          <w:sz w:val="22"/>
          <w:szCs w:val="22"/>
        </w:rPr>
        <w:t xml:space="preserve">Does the application form allow participants to identify other funding sourced for the activity and the status of that additional funding source? </w:t>
      </w:r>
    </w:p>
    <w:p w:rsidR="00711EF2" w:rsidRPr="001D6F3E" w:rsidRDefault="00711EF2" w:rsidP="00711EF2">
      <w:pPr>
        <w:ind w:left="0"/>
        <w:rPr>
          <w:rFonts w:ascii="Arial" w:hAnsi="Arial" w:cs="Arial"/>
        </w:rPr>
      </w:pPr>
      <w:r w:rsidRPr="001D6F3E">
        <w:rPr>
          <w:rFonts w:ascii="Arial" w:hAnsi="Arial" w:cs="Arial"/>
        </w:rPr>
        <w:t>Yes. The online application form asks whether the activity relies on any contributions other than the ILC funds being applied for, the source of the funding, the amount and the status of the application.</w:t>
      </w:r>
    </w:p>
    <w:p w:rsidR="00BB5792" w:rsidRPr="00B25275" w:rsidRDefault="00BB5792" w:rsidP="00BB5792">
      <w:pPr>
        <w:pStyle w:val="Heading1"/>
        <w:rPr>
          <w:rFonts w:ascii="Arial" w:hAnsi="Arial" w:cs="Arial"/>
          <w:sz w:val="22"/>
          <w:szCs w:val="22"/>
        </w:rPr>
      </w:pPr>
      <w:r w:rsidRPr="00B25275">
        <w:rPr>
          <w:rFonts w:ascii="Arial" w:hAnsi="Arial" w:cs="Arial"/>
          <w:sz w:val="22"/>
          <w:szCs w:val="22"/>
        </w:rPr>
        <w:t>Will the NDIA consider part-funding of an application?</w:t>
      </w:r>
    </w:p>
    <w:p w:rsidR="00C12C6A" w:rsidRDefault="003865E3" w:rsidP="00BB5792">
      <w:pPr>
        <w:ind w:left="0"/>
        <w:rPr>
          <w:rFonts w:ascii="Arial" w:hAnsi="Arial" w:cs="Arial"/>
        </w:rPr>
      </w:pPr>
      <w:r>
        <w:rPr>
          <w:rFonts w:ascii="Arial" w:hAnsi="Arial" w:cs="Arial"/>
        </w:rPr>
        <w:t>If some of the elements within a funding proposal do not meet the grant round purpose or provide value for money, t</w:t>
      </w:r>
      <w:r w:rsidR="00BB5792" w:rsidRPr="001D6F3E">
        <w:rPr>
          <w:rFonts w:ascii="Arial" w:hAnsi="Arial" w:cs="Arial"/>
        </w:rPr>
        <w:t>he NDIA may consider funding part of an application.</w:t>
      </w:r>
    </w:p>
    <w:p w:rsidR="0016091E" w:rsidRPr="0016091E" w:rsidRDefault="0016091E" w:rsidP="0016091E">
      <w:pPr>
        <w:pStyle w:val="Heading1"/>
        <w:rPr>
          <w:rFonts w:ascii="Arial" w:hAnsi="Arial" w:cs="Arial"/>
          <w:sz w:val="22"/>
          <w:szCs w:val="22"/>
        </w:rPr>
      </w:pPr>
      <w:r w:rsidRPr="0016091E">
        <w:rPr>
          <w:rFonts w:ascii="Arial" w:hAnsi="Arial" w:cs="Arial"/>
          <w:sz w:val="22"/>
          <w:szCs w:val="22"/>
        </w:rPr>
        <w:t>Will all applications get funded?</w:t>
      </w:r>
    </w:p>
    <w:p w:rsidR="0016091E" w:rsidRPr="00F23C44" w:rsidRDefault="0016091E" w:rsidP="0016091E">
      <w:pPr>
        <w:ind w:left="0"/>
        <w:rPr>
          <w:rFonts w:ascii="Arial" w:hAnsi="Arial" w:cs="Arial"/>
        </w:rPr>
      </w:pPr>
      <w:r w:rsidRPr="00F23C44">
        <w:rPr>
          <w:rFonts w:ascii="Arial" w:hAnsi="Arial" w:cs="Arial"/>
        </w:rPr>
        <w:t xml:space="preserve">This grant round is an </w:t>
      </w:r>
      <w:r w:rsidR="00285759">
        <w:rPr>
          <w:rFonts w:ascii="Arial" w:hAnsi="Arial" w:cs="Arial"/>
        </w:rPr>
        <w:t xml:space="preserve">open, non-competitive process. </w:t>
      </w:r>
      <w:r w:rsidRPr="00F23C44">
        <w:rPr>
          <w:rFonts w:ascii="Arial" w:hAnsi="Arial" w:cs="Arial"/>
        </w:rPr>
        <w:t>This means your application is still assessed on how well it meets the grant round selection criteria, but it will not be compared to other applications. Providing the application is eligible and can clearly meet the grant round requirements it will be funded.</w:t>
      </w:r>
    </w:p>
    <w:p w:rsidR="0016091E" w:rsidRDefault="0016091E" w:rsidP="0016091E">
      <w:pPr>
        <w:ind w:left="0"/>
        <w:rPr>
          <w:rFonts w:ascii="Arial" w:hAnsi="Arial" w:cs="Arial"/>
        </w:rPr>
      </w:pPr>
      <w:r w:rsidRPr="00F23C44">
        <w:rPr>
          <w:rFonts w:ascii="Arial" w:hAnsi="Arial" w:cs="Arial"/>
        </w:rPr>
        <w:t xml:space="preserve">The NDIA may need to adjust the amount of funding that applications request if the total amount requested by eligible applications is more than the funding we have available. Any adjustments however </w:t>
      </w:r>
      <w:r w:rsidR="00EF453A" w:rsidRPr="00F23C44">
        <w:rPr>
          <w:rFonts w:ascii="Arial" w:hAnsi="Arial" w:cs="Arial"/>
        </w:rPr>
        <w:t>will be consistently applied across all</w:t>
      </w:r>
      <w:r w:rsidR="00801E92" w:rsidRPr="00F23C44">
        <w:rPr>
          <w:rFonts w:ascii="Arial" w:hAnsi="Arial" w:cs="Arial"/>
        </w:rPr>
        <w:t xml:space="preserve"> </w:t>
      </w:r>
      <w:r w:rsidR="00292574" w:rsidRPr="00F23C44">
        <w:rPr>
          <w:rFonts w:ascii="Arial" w:hAnsi="Arial" w:cs="Arial"/>
        </w:rPr>
        <w:t>similar</w:t>
      </w:r>
      <w:r w:rsidR="00EF453A" w:rsidRPr="00F23C44">
        <w:rPr>
          <w:rFonts w:ascii="Arial" w:hAnsi="Arial" w:cs="Arial"/>
        </w:rPr>
        <w:t xml:space="preserve"> applications.</w:t>
      </w:r>
    </w:p>
    <w:p w:rsidR="005B7836" w:rsidRDefault="005B7836">
      <w:pPr>
        <w:spacing w:before="0" w:after="0"/>
        <w:ind w:left="0"/>
        <w:rPr>
          <w:rFonts w:ascii="Arial" w:hAnsi="Arial" w:cs="Arial"/>
        </w:rPr>
      </w:pPr>
      <w:r>
        <w:rPr>
          <w:rFonts w:ascii="Arial" w:hAnsi="Arial" w:cs="Arial"/>
        </w:rPr>
        <w:br w:type="page"/>
      </w:r>
    </w:p>
    <w:p w:rsidR="005B7836" w:rsidRDefault="005B7836" w:rsidP="0016091E">
      <w:pPr>
        <w:ind w:left="0"/>
        <w:rPr>
          <w:rFonts w:ascii="Arial" w:hAnsi="Arial" w:cs="Arial"/>
        </w:rPr>
      </w:pPr>
    </w:p>
    <w:p w:rsidR="00C12C6A" w:rsidRPr="00C12C6A" w:rsidRDefault="00C12C6A" w:rsidP="00C12C6A">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Grant Conditions and Eligibility</w:t>
      </w:r>
    </w:p>
    <w:p w:rsidR="00711EF2" w:rsidRPr="00B25275" w:rsidRDefault="00711EF2" w:rsidP="00711EF2">
      <w:pPr>
        <w:pStyle w:val="Heading1"/>
        <w:rPr>
          <w:rFonts w:ascii="Arial" w:hAnsi="Arial" w:cs="Arial"/>
          <w:sz w:val="22"/>
          <w:szCs w:val="22"/>
        </w:rPr>
      </w:pPr>
      <w:r w:rsidRPr="00B25275">
        <w:rPr>
          <w:rFonts w:ascii="Arial" w:hAnsi="Arial" w:cs="Arial"/>
          <w:sz w:val="22"/>
          <w:szCs w:val="22"/>
        </w:rPr>
        <w:t xml:space="preserve">What are the Grant Conditions for the </w:t>
      </w:r>
      <w:r w:rsidRPr="00B25275">
        <w:rPr>
          <w:rFonts w:ascii="Arial" w:hAnsi="Arial" w:cs="Arial"/>
          <w:color w:val="000000" w:themeColor="text1"/>
          <w:sz w:val="22"/>
          <w:szCs w:val="22"/>
        </w:rPr>
        <w:t>Disabled People</w:t>
      </w:r>
      <w:r w:rsidR="003865E3">
        <w:rPr>
          <w:rFonts w:ascii="Arial" w:hAnsi="Arial" w:cs="Arial"/>
          <w:color w:val="000000" w:themeColor="text1"/>
          <w:sz w:val="22"/>
          <w:szCs w:val="22"/>
        </w:rPr>
        <w:t xml:space="preserve">s and Families Organisations – </w:t>
      </w:r>
      <w:r w:rsidRPr="00B25275">
        <w:rPr>
          <w:rFonts w:ascii="Arial" w:hAnsi="Arial" w:cs="Arial"/>
          <w:color w:val="000000" w:themeColor="text1"/>
          <w:sz w:val="22"/>
          <w:szCs w:val="22"/>
        </w:rPr>
        <w:t>ILC Readiness Grant Round 2018-19</w:t>
      </w:r>
      <w:r w:rsidRPr="00B25275">
        <w:rPr>
          <w:rFonts w:ascii="Arial" w:hAnsi="Arial" w:cs="Arial"/>
          <w:sz w:val="22"/>
          <w:szCs w:val="22"/>
        </w:rPr>
        <w:t>?</w:t>
      </w:r>
    </w:p>
    <w:p w:rsidR="00711EF2" w:rsidRPr="001D6F3E" w:rsidRDefault="00711EF2" w:rsidP="00711EF2">
      <w:pPr>
        <w:ind w:left="0"/>
        <w:rPr>
          <w:rFonts w:ascii="Arial" w:hAnsi="Arial" w:cs="Arial"/>
        </w:rPr>
      </w:pPr>
      <w:r w:rsidRPr="001D6F3E">
        <w:rPr>
          <w:rFonts w:ascii="Arial" w:hAnsi="Arial" w:cs="Arial"/>
        </w:rPr>
        <w:t>A copy of the Grant Conditions</w:t>
      </w:r>
      <w:r w:rsidR="00801E92">
        <w:rPr>
          <w:rFonts w:ascii="Arial" w:hAnsi="Arial" w:cs="Arial"/>
        </w:rPr>
        <w:t xml:space="preserve"> and Supplementary Terms</w:t>
      </w:r>
      <w:r w:rsidRPr="001D6F3E">
        <w:rPr>
          <w:rFonts w:ascii="Arial" w:hAnsi="Arial" w:cs="Arial"/>
        </w:rPr>
        <w:t xml:space="preserve"> for the </w:t>
      </w:r>
      <w:r w:rsidR="003865E3" w:rsidRPr="00B25275">
        <w:rPr>
          <w:rFonts w:ascii="Arial" w:hAnsi="Arial" w:cs="Arial"/>
          <w:color w:val="000000" w:themeColor="text1"/>
        </w:rPr>
        <w:t>Disabled People</w:t>
      </w:r>
      <w:r w:rsidR="003865E3">
        <w:rPr>
          <w:rFonts w:ascii="Arial" w:hAnsi="Arial" w:cs="Arial"/>
          <w:color w:val="000000" w:themeColor="text1"/>
        </w:rPr>
        <w:t>s and Families Organisations</w:t>
      </w:r>
      <w:r w:rsidR="0012685D">
        <w:rPr>
          <w:rFonts w:ascii="Arial" w:hAnsi="Arial" w:cs="Arial"/>
        </w:rPr>
        <w:t xml:space="preserve"> </w:t>
      </w:r>
      <w:r w:rsidR="00EF453A">
        <w:rPr>
          <w:rFonts w:ascii="Arial" w:hAnsi="Arial" w:cs="Arial"/>
        </w:rPr>
        <w:t xml:space="preserve">- </w:t>
      </w:r>
      <w:r w:rsidR="0012685D">
        <w:rPr>
          <w:rFonts w:ascii="Arial" w:hAnsi="Arial" w:cs="Arial"/>
        </w:rPr>
        <w:t>ILC Readiness Grant Round 2018-19</w:t>
      </w:r>
      <w:r w:rsidRPr="001D6F3E">
        <w:rPr>
          <w:rFonts w:ascii="Arial" w:hAnsi="Arial" w:cs="Arial"/>
        </w:rPr>
        <w:t xml:space="preserve"> is included in</w:t>
      </w:r>
      <w:r w:rsidR="0016091E">
        <w:rPr>
          <w:rFonts w:ascii="Arial" w:hAnsi="Arial" w:cs="Arial"/>
        </w:rPr>
        <w:t xml:space="preserve"> the Community Grants Hub</w:t>
      </w:r>
      <w:r w:rsidR="00EF453A">
        <w:rPr>
          <w:rFonts w:ascii="Arial" w:hAnsi="Arial" w:cs="Arial"/>
        </w:rPr>
        <w:t xml:space="preserve"> grant round documentation</w:t>
      </w:r>
      <w:r w:rsidRPr="001D6F3E">
        <w:rPr>
          <w:rFonts w:ascii="Arial" w:hAnsi="Arial" w:cs="Arial"/>
        </w:rPr>
        <w:t xml:space="preserve">. </w:t>
      </w:r>
    </w:p>
    <w:p w:rsidR="00505B9A" w:rsidRPr="008F6EA9" w:rsidRDefault="005C71F4" w:rsidP="00505B9A">
      <w:pPr>
        <w:pStyle w:val="Heading1"/>
        <w:rPr>
          <w:rFonts w:ascii="Arial" w:hAnsi="Arial" w:cs="Arial"/>
          <w:sz w:val="22"/>
          <w:szCs w:val="22"/>
        </w:rPr>
      </w:pPr>
      <w:bookmarkStart w:id="1" w:name="_Toc472083105"/>
      <w:bookmarkStart w:id="2" w:name="_Toc472083130"/>
      <w:bookmarkStart w:id="3" w:name="_Toc472083106"/>
      <w:bookmarkStart w:id="4" w:name="_Toc472083131"/>
      <w:bookmarkStart w:id="5" w:name="_Toc472083107"/>
      <w:bookmarkStart w:id="6" w:name="_Toc472083132"/>
      <w:bookmarkStart w:id="7" w:name="_Toc472083566"/>
      <w:bookmarkEnd w:id="1"/>
      <w:bookmarkEnd w:id="2"/>
      <w:bookmarkEnd w:id="3"/>
      <w:bookmarkEnd w:id="4"/>
      <w:bookmarkEnd w:id="5"/>
      <w:bookmarkEnd w:id="6"/>
      <w:r w:rsidRPr="008F6EA9">
        <w:rPr>
          <w:rFonts w:ascii="Arial" w:hAnsi="Arial" w:cs="Arial"/>
          <w:sz w:val="22"/>
          <w:szCs w:val="22"/>
        </w:rPr>
        <w:t>How do I know if my organisation is eligible to apply</w:t>
      </w:r>
      <w:r w:rsidR="00505B9A" w:rsidRPr="008F6EA9">
        <w:rPr>
          <w:rFonts w:ascii="Arial" w:hAnsi="Arial" w:cs="Arial"/>
          <w:sz w:val="22"/>
          <w:szCs w:val="22"/>
        </w:rPr>
        <w:t>?</w:t>
      </w:r>
      <w:bookmarkEnd w:id="7"/>
    </w:p>
    <w:p w:rsidR="00EF453A" w:rsidRPr="00EF453A" w:rsidRDefault="00EF453A" w:rsidP="00EF453A">
      <w:pPr>
        <w:spacing w:after="120"/>
        <w:ind w:left="0"/>
        <w:rPr>
          <w:rFonts w:ascii="Arial" w:hAnsi="Arial" w:cs="Arial"/>
        </w:rPr>
      </w:pPr>
      <w:r>
        <w:rPr>
          <w:rFonts w:ascii="Arial" w:hAnsi="Arial" w:cs="Arial"/>
        </w:rPr>
        <w:t xml:space="preserve">To </w:t>
      </w:r>
      <w:r w:rsidRPr="00EF453A">
        <w:rPr>
          <w:rFonts w:ascii="Arial" w:hAnsi="Arial" w:cs="Arial"/>
        </w:rPr>
        <w:t>be eligible to apply, your organisation must be:</w:t>
      </w:r>
    </w:p>
    <w:p w:rsidR="00EF453A" w:rsidRPr="00EF453A" w:rsidRDefault="00EF453A" w:rsidP="00EF453A">
      <w:pPr>
        <w:pStyle w:val="Heading2"/>
        <w:numPr>
          <w:ilvl w:val="0"/>
          <w:numId w:val="33"/>
        </w:numPr>
        <w:spacing w:before="0"/>
        <w:ind w:left="714" w:hanging="357"/>
        <w:rPr>
          <w:rFonts w:ascii="Arial" w:hAnsi="Arial" w:cs="Arial"/>
          <w:b w:val="0"/>
        </w:rPr>
      </w:pPr>
      <w:proofErr w:type="gramStart"/>
      <w:r w:rsidRPr="00EF453A">
        <w:rPr>
          <w:rFonts w:ascii="Arial" w:hAnsi="Arial" w:cs="Arial"/>
          <w:b w:val="0"/>
        </w:rPr>
        <w:t>an</w:t>
      </w:r>
      <w:proofErr w:type="gramEnd"/>
      <w:r w:rsidRPr="00EF453A">
        <w:rPr>
          <w:rFonts w:ascii="Arial" w:hAnsi="Arial" w:cs="Arial"/>
          <w:b w:val="0"/>
        </w:rPr>
        <w:t xml:space="preserve"> eligible applicant type – this is a Disabled Peoples and Families Organisations (DPFOs) and/or an organisation led by ILC priority population groups. </w:t>
      </w:r>
      <w:r w:rsidR="00D21675">
        <w:rPr>
          <w:rFonts w:ascii="Arial" w:hAnsi="Arial" w:cs="Arial"/>
          <w:b w:val="0"/>
        </w:rPr>
        <w:t>(</w:t>
      </w:r>
      <w:proofErr w:type="gramStart"/>
      <w:r w:rsidR="00D21675">
        <w:rPr>
          <w:rFonts w:ascii="Arial" w:hAnsi="Arial" w:cs="Arial"/>
          <w:b w:val="0"/>
        </w:rPr>
        <w:t>see</w:t>
      </w:r>
      <w:proofErr w:type="gramEnd"/>
      <w:r w:rsidR="00D21675">
        <w:rPr>
          <w:rFonts w:ascii="Arial" w:hAnsi="Arial" w:cs="Arial"/>
          <w:b w:val="0"/>
        </w:rPr>
        <w:t xml:space="preserve"> </w:t>
      </w:r>
      <w:r w:rsidR="00801E92">
        <w:rPr>
          <w:rFonts w:ascii="Arial" w:hAnsi="Arial" w:cs="Arial"/>
          <w:b w:val="0"/>
        </w:rPr>
        <w:t xml:space="preserve">below and in </w:t>
      </w:r>
      <w:r w:rsidR="00D21675">
        <w:rPr>
          <w:rFonts w:ascii="Arial" w:hAnsi="Arial" w:cs="Arial"/>
          <w:b w:val="0"/>
        </w:rPr>
        <w:t>Grant Opportunity G</w:t>
      </w:r>
      <w:r w:rsidRPr="00EF453A">
        <w:rPr>
          <w:rFonts w:ascii="Arial" w:hAnsi="Arial" w:cs="Arial"/>
          <w:b w:val="0"/>
        </w:rPr>
        <w:t xml:space="preserve">uidelines section 3.1) </w:t>
      </w:r>
      <w:r w:rsidRPr="00D21675">
        <w:rPr>
          <w:rFonts w:ascii="Arial" w:hAnsi="Arial" w:cs="Arial"/>
          <w:u w:val="single"/>
        </w:rPr>
        <w:t>and</w:t>
      </w:r>
    </w:p>
    <w:p w:rsidR="00D21675" w:rsidRDefault="00EF453A" w:rsidP="00D21675">
      <w:pPr>
        <w:pStyle w:val="Heading2"/>
        <w:numPr>
          <w:ilvl w:val="0"/>
          <w:numId w:val="33"/>
        </w:numPr>
        <w:spacing w:before="0"/>
        <w:ind w:left="714" w:hanging="357"/>
        <w:rPr>
          <w:rFonts w:ascii="Arial" w:hAnsi="Arial" w:cs="Arial"/>
          <w:b w:val="0"/>
        </w:rPr>
      </w:pPr>
      <w:proofErr w:type="gramStart"/>
      <w:r>
        <w:rPr>
          <w:rFonts w:ascii="Arial" w:hAnsi="Arial" w:cs="Arial"/>
          <w:b w:val="0"/>
        </w:rPr>
        <w:t>an</w:t>
      </w:r>
      <w:proofErr w:type="gramEnd"/>
      <w:r>
        <w:rPr>
          <w:rFonts w:ascii="Arial" w:hAnsi="Arial" w:cs="Arial"/>
          <w:b w:val="0"/>
        </w:rPr>
        <w:t xml:space="preserve"> eligible legal entity – </w:t>
      </w:r>
      <w:r w:rsidR="00D21675">
        <w:rPr>
          <w:rFonts w:ascii="Arial" w:hAnsi="Arial" w:cs="Arial"/>
          <w:b w:val="0"/>
        </w:rPr>
        <w:t xml:space="preserve">(see Grant Opportunity Guidelines section 3.2) </w:t>
      </w:r>
      <w:r w:rsidR="00D21675" w:rsidRPr="00D21675">
        <w:rPr>
          <w:rFonts w:ascii="Arial" w:hAnsi="Arial" w:cs="Arial"/>
          <w:u w:val="single"/>
        </w:rPr>
        <w:t>and</w:t>
      </w:r>
    </w:p>
    <w:p w:rsidR="00D21675" w:rsidRDefault="00D21675" w:rsidP="00D21675">
      <w:pPr>
        <w:pStyle w:val="Heading2"/>
        <w:numPr>
          <w:ilvl w:val="0"/>
          <w:numId w:val="33"/>
        </w:numPr>
        <w:spacing w:before="0"/>
        <w:ind w:left="714" w:hanging="357"/>
        <w:rPr>
          <w:rFonts w:ascii="Arial" w:hAnsi="Arial" w:cs="Arial"/>
          <w:b w:val="0"/>
        </w:rPr>
      </w:pPr>
      <w:r w:rsidRPr="00D21675">
        <w:rPr>
          <w:rFonts w:ascii="Arial" w:hAnsi="Arial" w:cs="Arial"/>
          <w:b w:val="0"/>
        </w:rPr>
        <w:t xml:space="preserve">able to satisfy other grant round requirements – such as public liability insurance </w:t>
      </w:r>
      <w:r>
        <w:rPr>
          <w:rFonts w:ascii="Arial" w:hAnsi="Arial" w:cs="Arial"/>
          <w:b w:val="0"/>
        </w:rPr>
        <w:t>a</w:t>
      </w:r>
      <w:r w:rsidRPr="00D21675">
        <w:rPr>
          <w:rFonts w:ascii="Arial" w:hAnsi="Arial" w:cs="Arial"/>
          <w:b w:val="0"/>
        </w:rPr>
        <w:t>nd having an Australian bank account (</w:t>
      </w:r>
      <w:r>
        <w:rPr>
          <w:rFonts w:ascii="Arial" w:hAnsi="Arial" w:cs="Arial"/>
          <w:b w:val="0"/>
        </w:rPr>
        <w:t>see Grant Opportunity G</w:t>
      </w:r>
      <w:r w:rsidRPr="00EF453A">
        <w:rPr>
          <w:rFonts w:ascii="Arial" w:hAnsi="Arial" w:cs="Arial"/>
          <w:b w:val="0"/>
        </w:rPr>
        <w:t>uidelines section 3.</w:t>
      </w:r>
      <w:r w:rsidRPr="00D21675">
        <w:rPr>
          <w:rFonts w:ascii="Arial" w:hAnsi="Arial" w:cs="Arial"/>
          <w:b w:val="0"/>
        </w:rPr>
        <w:t>3)</w:t>
      </w:r>
    </w:p>
    <w:p w:rsidR="00801E92" w:rsidRPr="00801E92" w:rsidRDefault="00801E92" w:rsidP="00801E92">
      <w:pPr>
        <w:ind w:left="0"/>
        <w:rPr>
          <w:rFonts w:ascii="Arial" w:hAnsi="Arial" w:cs="Arial"/>
        </w:rPr>
      </w:pPr>
      <w:r w:rsidRPr="00801E92">
        <w:rPr>
          <w:rFonts w:ascii="Arial" w:hAnsi="Arial" w:cs="Arial"/>
        </w:rPr>
        <w:t>Eligible applicant types:</w:t>
      </w:r>
    </w:p>
    <w:p w:rsidR="00801E92" w:rsidRPr="00801E92" w:rsidRDefault="00801E92" w:rsidP="00801E92">
      <w:pPr>
        <w:spacing w:line="276" w:lineRule="auto"/>
        <w:rPr>
          <w:rFonts w:ascii="Arial" w:hAnsi="Arial" w:cs="Arial"/>
        </w:rPr>
      </w:pPr>
      <w:r>
        <w:rPr>
          <w:rFonts w:ascii="Arial" w:hAnsi="Arial" w:cs="Arial"/>
        </w:rPr>
        <w:t xml:space="preserve">1. </w:t>
      </w:r>
      <w:r w:rsidRPr="00801E92">
        <w:rPr>
          <w:rFonts w:ascii="Arial" w:hAnsi="Arial" w:cs="Arial"/>
        </w:rPr>
        <w:t xml:space="preserve">An organisation that meets </w:t>
      </w:r>
      <w:r w:rsidRPr="00801E92">
        <w:rPr>
          <w:rFonts w:ascii="Arial" w:hAnsi="Arial" w:cs="Arial"/>
          <w:b/>
        </w:rPr>
        <w:t>all three criteria</w:t>
      </w:r>
      <w:r w:rsidRPr="00801E92">
        <w:rPr>
          <w:rFonts w:ascii="Arial" w:hAnsi="Arial" w:cs="Arial"/>
        </w:rPr>
        <w:t xml:space="preserve"> for a DPFO outlined below: </w:t>
      </w:r>
    </w:p>
    <w:p w:rsidR="00801E92" w:rsidRPr="00801E92" w:rsidRDefault="00801E92" w:rsidP="00801E92">
      <w:pPr>
        <w:pStyle w:val="ListParagraph"/>
        <w:numPr>
          <w:ilvl w:val="0"/>
          <w:numId w:val="40"/>
        </w:numPr>
        <w:spacing w:after="120" w:line="276" w:lineRule="auto"/>
        <w:rPr>
          <w:rFonts w:ascii="Arial" w:hAnsi="Arial"/>
        </w:rPr>
      </w:pPr>
      <w:r w:rsidRPr="00801E92">
        <w:rPr>
          <w:rFonts w:ascii="Arial" w:hAnsi="Arial"/>
        </w:rPr>
        <w:t>Actively demonstrate their commitment to the Social Model of Disability, which seeks to remove barriers for people with disability to access mainstream services and live an ordinary life; and</w:t>
      </w:r>
    </w:p>
    <w:p w:rsidR="00801E92" w:rsidRPr="00801E92" w:rsidRDefault="00801E92" w:rsidP="00801E92">
      <w:pPr>
        <w:pStyle w:val="ListParagraph"/>
        <w:numPr>
          <w:ilvl w:val="0"/>
          <w:numId w:val="40"/>
        </w:numPr>
        <w:spacing w:after="120" w:line="276" w:lineRule="auto"/>
        <w:rPr>
          <w:rFonts w:ascii="Arial" w:hAnsi="Arial"/>
        </w:rPr>
      </w:pPr>
      <w:r w:rsidRPr="00801E92">
        <w:rPr>
          <w:rFonts w:ascii="Arial" w:hAnsi="Arial"/>
        </w:rPr>
        <w:t>Are run by and for people with disability and/or their families; and</w:t>
      </w:r>
    </w:p>
    <w:p w:rsidR="00801E92" w:rsidRPr="00801E92" w:rsidRDefault="00801E92" w:rsidP="00801E92">
      <w:pPr>
        <w:pStyle w:val="ListParagraph"/>
        <w:numPr>
          <w:ilvl w:val="0"/>
          <w:numId w:val="40"/>
        </w:numPr>
        <w:spacing w:after="120" w:line="276" w:lineRule="auto"/>
        <w:rPr>
          <w:rFonts w:ascii="Arial" w:hAnsi="Arial"/>
        </w:rPr>
      </w:pPr>
      <w:r w:rsidRPr="00801E92">
        <w:rPr>
          <w:rFonts w:ascii="Arial" w:hAnsi="Arial"/>
        </w:rPr>
        <w:t>Are led and controlled by people with disability and/or their families with a minimum membership of 50% of people with a disability and/or their families making up the organisation’s board, staff, volunteers or members.</w:t>
      </w:r>
    </w:p>
    <w:p w:rsidR="00801E92" w:rsidRPr="00801E92" w:rsidRDefault="00801E92" w:rsidP="00801E92">
      <w:pPr>
        <w:rPr>
          <w:rFonts w:ascii="Arial" w:hAnsi="Arial" w:cs="Arial"/>
        </w:rPr>
      </w:pPr>
      <w:r w:rsidRPr="00801E92">
        <w:rPr>
          <w:rFonts w:ascii="Arial" w:hAnsi="Arial" w:cs="Arial"/>
        </w:rPr>
        <w:t>2. An organisation led by and for ILC’s Priority Cohort Groups – these are organisations with a minimum of 50% representation of the cohort group on the board, staff, volunteers or members (See Section 3.7) – ILC priority cohort groups for this funding round are:</w:t>
      </w:r>
    </w:p>
    <w:p w:rsidR="00801E92" w:rsidRPr="00801E92" w:rsidRDefault="00801E92" w:rsidP="00801E92">
      <w:pPr>
        <w:pStyle w:val="ListParagraph"/>
        <w:numPr>
          <w:ilvl w:val="0"/>
          <w:numId w:val="38"/>
        </w:numPr>
        <w:spacing w:after="120" w:line="276" w:lineRule="auto"/>
        <w:ind w:left="1077" w:hanging="357"/>
        <w:rPr>
          <w:rFonts w:ascii="Arial" w:hAnsi="Arial"/>
        </w:rPr>
      </w:pPr>
      <w:r w:rsidRPr="00801E92">
        <w:rPr>
          <w:rFonts w:ascii="Arial" w:hAnsi="Arial"/>
        </w:rPr>
        <w:t>Aboriginal and Torres Strait Islander communities</w:t>
      </w:r>
    </w:p>
    <w:p w:rsidR="00801E92" w:rsidRPr="00801E92" w:rsidRDefault="00801E92" w:rsidP="00801E92">
      <w:pPr>
        <w:pStyle w:val="ListParagraph"/>
        <w:numPr>
          <w:ilvl w:val="0"/>
          <w:numId w:val="38"/>
        </w:numPr>
        <w:spacing w:after="120" w:line="276" w:lineRule="auto"/>
        <w:ind w:left="1077" w:hanging="357"/>
        <w:rPr>
          <w:rFonts w:ascii="Arial" w:hAnsi="Arial"/>
        </w:rPr>
      </w:pPr>
      <w:r w:rsidRPr="00801E92">
        <w:rPr>
          <w:rFonts w:ascii="Arial" w:hAnsi="Arial"/>
        </w:rPr>
        <w:t>Culturally and Linguistically Diverse communities</w:t>
      </w:r>
    </w:p>
    <w:p w:rsidR="00801E92" w:rsidRPr="00801E92" w:rsidRDefault="00801E92" w:rsidP="00801E92">
      <w:pPr>
        <w:pStyle w:val="ListParagraph"/>
        <w:numPr>
          <w:ilvl w:val="0"/>
          <w:numId w:val="38"/>
        </w:numPr>
        <w:spacing w:after="120" w:line="276" w:lineRule="auto"/>
        <w:ind w:left="1077" w:hanging="357"/>
        <w:rPr>
          <w:rFonts w:ascii="Arial" w:eastAsiaTheme="minorHAnsi" w:hAnsi="Arial"/>
        </w:rPr>
      </w:pPr>
      <w:r w:rsidRPr="00801E92">
        <w:rPr>
          <w:rStyle w:val="ilfuvd"/>
          <w:rFonts w:ascii="Arial" w:hAnsi="Arial"/>
          <w:color w:val="222222"/>
        </w:rPr>
        <w:t>Lesbian, Gay, Bisexual, Transgender, Intersex and Questioning and Plus (</w:t>
      </w:r>
      <w:r w:rsidRPr="00801E92">
        <w:rPr>
          <w:rFonts w:ascii="Arial" w:hAnsi="Arial"/>
        </w:rPr>
        <w:t>LGBTIQ+)</w:t>
      </w:r>
    </w:p>
    <w:p w:rsidR="007212E4" w:rsidRPr="007944AB" w:rsidRDefault="007212E4" w:rsidP="007212E4">
      <w:pPr>
        <w:pStyle w:val="Heading1"/>
        <w:rPr>
          <w:rFonts w:ascii="Arial" w:hAnsi="Arial" w:cs="Arial"/>
          <w:sz w:val="22"/>
          <w:szCs w:val="22"/>
        </w:rPr>
      </w:pPr>
      <w:r w:rsidRPr="007944AB">
        <w:rPr>
          <w:rFonts w:ascii="Arial" w:hAnsi="Arial" w:cs="Arial"/>
          <w:sz w:val="22"/>
          <w:szCs w:val="22"/>
        </w:rPr>
        <w:t>How can I apply if I am unincorporated?</w:t>
      </w:r>
    </w:p>
    <w:p w:rsidR="007212E4" w:rsidRPr="008E0469" w:rsidRDefault="00591413" w:rsidP="007212E4">
      <w:pPr>
        <w:ind w:left="0"/>
        <w:rPr>
          <w:rFonts w:ascii="Arial" w:hAnsi="Arial" w:cs="Arial"/>
          <w:color w:val="000000" w:themeColor="text1"/>
        </w:rPr>
      </w:pPr>
      <w:r>
        <w:rPr>
          <w:rFonts w:ascii="Arial" w:hAnsi="Arial" w:cs="Arial"/>
          <w:color w:val="000000" w:themeColor="text1"/>
        </w:rPr>
        <w:t>If your group or organisation meets the eligible applicant types (</w:t>
      </w:r>
      <w:r w:rsidRPr="008E0469">
        <w:rPr>
          <w:rFonts w:ascii="Arial" w:hAnsi="Arial" w:cs="Arial"/>
          <w:color w:val="000000" w:themeColor="text1"/>
        </w:rPr>
        <w:t xml:space="preserve">see section </w:t>
      </w:r>
      <w:r w:rsidR="00D21675" w:rsidRPr="008E0469">
        <w:rPr>
          <w:rFonts w:ascii="Arial" w:hAnsi="Arial" w:cs="Arial"/>
          <w:color w:val="000000" w:themeColor="text1"/>
        </w:rPr>
        <w:t>3.1</w:t>
      </w:r>
      <w:r w:rsidRPr="008E0469">
        <w:rPr>
          <w:rFonts w:ascii="Arial" w:hAnsi="Arial" w:cs="Arial"/>
          <w:color w:val="000000" w:themeColor="text1"/>
        </w:rPr>
        <w:t xml:space="preserve">) they </w:t>
      </w:r>
      <w:r w:rsidR="007212E4" w:rsidRPr="008E0469">
        <w:rPr>
          <w:rFonts w:ascii="Arial" w:hAnsi="Arial" w:cs="Arial"/>
          <w:color w:val="000000" w:themeColor="text1"/>
        </w:rPr>
        <w:t>can approach any</w:t>
      </w:r>
      <w:r w:rsidR="00D21675" w:rsidRPr="008E0469">
        <w:rPr>
          <w:rFonts w:ascii="Arial" w:hAnsi="Arial" w:cs="Arial"/>
          <w:color w:val="000000" w:themeColor="text1"/>
        </w:rPr>
        <w:t xml:space="preserve"> eligible legal</w:t>
      </w:r>
      <w:r w:rsidR="007212E4" w:rsidRPr="008E0469">
        <w:rPr>
          <w:rFonts w:ascii="Arial" w:hAnsi="Arial" w:cs="Arial"/>
          <w:color w:val="000000" w:themeColor="text1"/>
        </w:rPr>
        <w:t xml:space="preserve"> entity that satisfies the requirements </w:t>
      </w:r>
      <w:r w:rsidR="007651F6" w:rsidRPr="008E0469">
        <w:rPr>
          <w:rFonts w:ascii="Arial" w:hAnsi="Arial" w:cs="Arial"/>
          <w:color w:val="000000" w:themeColor="text1"/>
        </w:rPr>
        <w:t xml:space="preserve">of </w:t>
      </w:r>
      <w:r w:rsidR="007212E4" w:rsidRPr="008E0469">
        <w:rPr>
          <w:rFonts w:ascii="Arial" w:hAnsi="Arial" w:cs="Arial"/>
          <w:color w:val="000000" w:themeColor="text1"/>
        </w:rPr>
        <w:t>Section 3.2 and 3.3 of the Grant Opportunity</w:t>
      </w:r>
      <w:r w:rsidRPr="008E0469">
        <w:rPr>
          <w:rFonts w:ascii="Arial" w:hAnsi="Arial" w:cs="Arial"/>
          <w:color w:val="000000" w:themeColor="text1"/>
        </w:rPr>
        <w:t xml:space="preserve"> Guidelines to act as an </w:t>
      </w:r>
      <w:proofErr w:type="spellStart"/>
      <w:r w:rsidRPr="008E0469">
        <w:rPr>
          <w:rFonts w:ascii="Arial" w:hAnsi="Arial" w:cs="Arial"/>
          <w:color w:val="000000" w:themeColor="text1"/>
        </w:rPr>
        <w:t>auspicor</w:t>
      </w:r>
      <w:proofErr w:type="spellEnd"/>
      <w:r w:rsidR="007212E4" w:rsidRPr="008E0469">
        <w:rPr>
          <w:rFonts w:ascii="Arial" w:hAnsi="Arial" w:cs="Arial"/>
          <w:color w:val="000000" w:themeColor="text1"/>
        </w:rPr>
        <w:t xml:space="preserve"> for their application.</w:t>
      </w:r>
    </w:p>
    <w:p w:rsidR="001E3C21" w:rsidRPr="008E0469" w:rsidRDefault="001E3C21" w:rsidP="001E3C21">
      <w:pPr>
        <w:pStyle w:val="Heading1"/>
        <w:rPr>
          <w:rFonts w:ascii="Arial" w:hAnsi="Arial" w:cs="Arial"/>
          <w:sz w:val="22"/>
          <w:szCs w:val="22"/>
        </w:rPr>
      </w:pPr>
      <w:r w:rsidRPr="008E0469">
        <w:rPr>
          <w:rFonts w:ascii="Arial" w:hAnsi="Arial" w:cs="Arial"/>
          <w:sz w:val="22"/>
          <w:szCs w:val="22"/>
        </w:rPr>
        <w:t>Why are sole traders not eligible for funding?</w:t>
      </w:r>
    </w:p>
    <w:p w:rsidR="001E3C21" w:rsidRPr="001D6F3E" w:rsidRDefault="00591413" w:rsidP="001E3C21">
      <w:pPr>
        <w:ind w:left="0"/>
        <w:rPr>
          <w:rFonts w:ascii="Arial" w:hAnsi="Arial" w:cs="Arial"/>
        </w:rPr>
      </w:pPr>
      <w:r w:rsidRPr="008E0469">
        <w:rPr>
          <w:rFonts w:ascii="Arial" w:hAnsi="Arial" w:cs="Arial"/>
        </w:rPr>
        <w:t>Section 3.2</w:t>
      </w:r>
      <w:r w:rsidR="001E3C21" w:rsidRPr="008E0469">
        <w:rPr>
          <w:rFonts w:ascii="Arial" w:hAnsi="Arial" w:cs="Arial"/>
        </w:rPr>
        <w:t xml:space="preserve"> of the Grant Opportunity Guidelines outlines the entity types</w:t>
      </w:r>
      <w:r w:rsidR="001E3C21" w:rsidRPr="001D6F3E">
        <w:rPr>
          <w:rFonts w:ascii="Arial" w:hAnsi="Arial" w:cs="Arial"/>
        </w:rPr>
        <w:t xml:space="preserve"> eligible to apply for an ILC grant. Sole traders are not eligible for funding as this type of entity is not considered to be an appropriate type of entity to receive ILC grant funding. </w:t>
      </w:r>
    </w:p>
    <w:p w:rsidR="001E3C21" w:rsidRPr="008F6EA9" w:rsidRDefault="001E3C21" w:rsidP="001E3C21">
      <w:pPr>
        <w:pStyle w:val="Heading1"/>
        <w:rPr>
          <w:rFonts w:ascii="Arial" w:hAnsi="Arial" w:cs="Arial"/>
          <w:sz w:val="22"/>
          <w:szCs w:val="22"/>
        </w:rPr>
      </w:pPr>
      <w:r w:rsidRPr="008F6EA9">
        <w:rPr>
          <w:rFonts w:ascii="Arial" w:hAnsi="Arial" w:cs="Arial"/>
          <w:sz w:val="22"/>
          <w:szCs w:val="22"/>
        </w:rPr>
        <w:lastRenderedPageBreak/>
        <w:t xml:space="preserve">Can a consortium of sole traders be eligible for funding? </w:t>
      </w:r>
    </w:p>
    <w:p w:rsidR="001E3C21" w:rsidRPr="001D6F3E" w:rsidRDefault="001E3C21" w:rsidP="001E3C21">
      <w:pPr>
        <w:ind w:left="0"/>
        <w:rPr>
          <w:rFonts w:ascii="Arial" w:hAnsi="Arial" w:cs="Arial"/>
        </w:rPr>
      </w:pPr>
      <w:r w:rsidRPr="001D6F3E">
        <w:rPr>
          <w:rFonts w:ascii="Arial" w:hAnsi="Arial" w:cs="Arial"/>
        </w:rPr>
        <w:t>Sole traders are not eligible for funding through the</w:t>
      </w:r>
      <w:r>
        <w:rPr>
          <w:rFonts w:ascii="Arial" w:hAnsi="Arial" w:cs="Arial"/>
        </w:rPr>
        <w:t xml:space="preserve"> DPFO ILC Readiness Grant Round 2018-19 </w:t>
      </w:r>
      <w:r w:rsidRPr="001D6F3E">
        <w:rPr>
          <w:rFonts w:ascii="Arial" w:hAnsi="Arial" w:cs="Arial"/>
        </w:rPr>
        <w:t>and therefore a consortium of sole traders is also not eligi</w:t>
      </w:r>
      <w:r w:rsidR="008F691E">
        <w:rPr>
          <w:rFonts w:ascii="Arial" w:hAnsi="Arial" w:cs="Arial"/>
        </w:rPr>
        <w:t>ble. Please refer to Q</w:t>
      </w:r>
      <w:r w:rsidRPr="001D6F3E">
        <w:rPr>
          <w:rFonts w:ascii="Arial" w:hAnsi="Arial" w:cs="Arial"/>
        </w:rPr>
        <w:t>uestion</w:t>
      </w:r>
      <w:r w:rsidR="008F691E">
        <w:rPr>
          <w:rFonts w:ascii="Arial" w:hAnsi="Arial" w:cs="Arial"/>
        </w:rPr>
        <w:t xml:space="preserve"> </w:t>
      </w:r>
      <w:r w:rsidR="00D21675">
        <w:rPr>
          <w:rFonts w:ascii="Arial" w:hAnsi="Arial" w:cs="Arial"/>
        </w:rPr>
        <w:t xml:space="preserve">10 </w:t>
      </w:r>
      <w:r w:rsidR="008F691E">
        <w:rPr>
          <w:rFonts w:ascii="Arial" w:hAnsi="Arial" w:cs="Arial"/>
        </w:rPr>
        <w:t>explaining</w:t>
      </w:r>
      <w:r w:rsidRPr="001D6F3E">
        <w:rPr>
          <w:rFonts w:ascii="Arial" w:hAnsi="Arial" w:cs="Arial"/>
        </w:rPr>
        <w:t xml:space="preserve"> why sole traders are not eligible. </w:t>
      </w:r>
    </w:p>
    <w:p w:rsidR="001E3C21" w:rsidRDefault="001E3C21" w:rsidP="001E3C21">
      <w:pPr>
        <w:pStyle w:val="Heading1"/>
        <w:rPr>
          <w:rFonts w:ascii="Arial" w:hAnsi="Arial" w:cs="Arial"/>
          <w:sz w:val="22"/>
          <w:szCs w:val="22"/>
        </w:rPr>
      </w:pPr>
      <w:r w:rsidRPr="008F6EA9">
        <w:rPr>
          <w:rFonts w:ascii="Arial" w:hAnsi="Arial" w:cs="Arial"/>
          <w:sz w:val="22"/>
          <w:szCs w:val="22"/>
        </w:rPr>
        <w:t>Can I apply for the DPFO round if I am already a grant recipient under either National Readiness Round One or Two, or Jurisdictional Based Round One or Two?</w:t>
      </w:r>
    </w:p>
    <w:p w:rsidR="001E3C21" w:rsidRDefault="001E3C21" w:rsidP="001E3C21">
      <w:pPr>
        <w:ind w:left="0"/>
        <w:rPr>
          <w:rFonts w:ascii="Arial" w:hAnsi="Arial" w:cs="Arial"/>
        </w:rPr>
      </w:pPr>
      <w:r w:rsidRPr="008F6EA9">
        <w:rPr>
          <w:rFonts w:ascii="Arial" w:hAnsi="Arial" w:cs="Arial"/>
        </w:rPr>
        <w:t xml:space="preserve">Yes, </w:t>
      </w:r>
      <w:r>
        <w:rPr>
          <w:rFonts w:ascii="Arial" w:hAnsi="Arial" w:cs="Arial"/>
        </w:rPr>
        <w:t>you can apply if you are currently a recipient of another ILC grant</w:t>
      </w:r>
      <w:r w:rsidR="00D21675">
        <w:rPr>
          <w:rFonts w:ascii="Arial" w:hAnsi="Arial" w:cs="Arial"/>
        </w:rPr>
        <w:t>. H</w:t>
      </w:r>
      <w:r w:rsidRPr="008F6EA9">
        <w:rPr>
          <w:rFonts w:ascii="Arial" w:hAnsi="Arial" w:cs="Arial"/>
        </w:rPr>
        <w:t xml:space="preserve">owever </w:t>
      </w:r>
      <w:r w:rsidR="004C616A" w:rsidRPr="004C616A">
        <w:rPr>
          <w:rFonts w:ascii="Arial" w:hAnsi="Arial" w:cs="Arial"/>
        </w:rPr>
        <w:t>the current level of ILC funding and what it is being directed towards will be a c</w:t>
      </w:r>
      <w:r w:rsidR="004C616A">
        <w:rPr>
          <w:rFonts w:ascii="Arial" w:hAnsi="Arial" w:cs="Arial"/>
        </w:rPr>
        <w:t>onsideration during assessment.</w:t>
      </w:r>
    </w:p>
    <w:p w:rsidR="007651F6" w:rsidRPr="004C616A" w:rsidRDefault="007651F6" w:rsidP="008E0469">
      <w:pPr>
        <w:pStyle w:val="Heading1"/>
        <w:rPr>
          <w:rFonts w:ascii="Arial" w:hAnsi="Arial" w:cs="Arial"/>
          <w:sz w:val="22"/>
          <w:szCs w:val="22"/>
        </w:rPr>
      </w:pPr>
      <w:r w:rsidRPr="004C616A">
        <w:rPr>
          <w:rFonts w:ascii="Arial" w:hAnsi="Arial" w:cs="Arial"/>
          <w:sz w:val="22"/>
          <w:szCs w:val="22"/>
        </w:rPr>
        <w:t>Does the priority cohort led organisation need to have 50% of its staff or board members with a disability?</w:t>
      </w:r>
    </w:p>
    <w:p w:rsidR="007651F6" w:rsidRPr="004C616A" w:rsidRDefault="007651F6" w:rsidP="008E0469">
      <w:pPr>
        <w:ind w:left="0"/>
        <w:rPr>
          <w:rFonts w:ascii="Arial" w:hAnsi="Arial" w:cs="Arial"/>
        </w:rPr>
      </w:pPr>
      <w:r w:rsidRPr="004C616A">
        <w:rPr>
          <w:rFonts w:ascii="Arial" w:hAnsi="Arial" w:cs="Arial"/>
        </w:rPr>
        <w:t>No. We expect organisations</w:t>
      </w:r>
      <w:r w:rsidR="008E0469" w:rsidRPr="004C616A">
        <w:rPr>
          <w:rFonts w:ascii="Arial" w:hAnsi="Arial" w:cs="Arial"/>
        </w:rPr>
        <w:t xml:space="preserve"> applying as a priority cohort to be led by and for the community </w:t>
      </w:r>
      <w:r w:rsidR="004C616A" w:rsidRPr="004C616A">
        <w:rPr>
          <w:rFonts w:ascii="Arial" w:hAnsi="Arial" w:cs="Arial"/>
        </w:rPr>
        <w:t>they</w:t>
      </w:r>
      <w:r w:rsidR="008E0469" w:rsidRPr="004C616A">
        <w:rPr>
          <w:rFonts w:ascii="Arial" w:hAnsi="Arial" w:cs="Arial"/>
        </w:rPr>
        <w:t xml:space="preserve"> work with. </w:t>
      </w:r>
      <w:r w:rsidR="004C616A" w:rsidRPr="004C616A">
        <w:rPr>
          <w:rFonts w:ascii="Arial" w:hAnsi="Arial" w:cs="Arial"/>
        </w:rPr>
        <w:t>I</w:t>
      </w:r>
      <w:r w:rsidR="008E0469" w:rsidRPr="004C616A">
        <w:rPr>
          <w:rFonts w:ascii="Arial" w:hAnsi="Arial" w:cs="Arial"/>
        </w:rPr>
        <w:t xml:space="preserve">f </w:t>
      </w:r>
      <w:r w:rsidR="004C616A" w:rsidRPr="004C616A">
        <w:rPr>
          <w:rFonts w:ascii="Arial" w:hAnsi="Arial" w:cs="Arial"/>
        </w:rPr>
        <w:t>the</w:t>
      </w:r>
      <w:r w:rsidR="008E0469" w:rsidRPr="004C616A">
        <w:rPr>
          <w:rFonts w:ascii="Arial" w:hAnsi="Arial" w:cs="Arial"/>
        </w:rPr>
        <w:t xml:space="preserve"> organisation is established to support the Aboriginal and</w:t>
      </w:r>
      <w:r w:rsidR="004C616A" w:rsidRPr="004C616A">
        <w:rPr>
          <w:rFonts w:ascii="Arial" w:hAnsi="Arial" w:cs="Arial"/>
        </w:rPr>
        <w:t>/or</w:t>
      </w:r>
      <w:r w:rsidR="008E0469" w:rsidRPr="004C616A">
        <w:rPr>
          <w:rFonts w:ascii="Arial" w:hAnsi="Arial" w:cs="Arial"/>
        </w:rPr>
        <w:t xml:space="preserve"> Torres Strait Island</w:t>
      </w:r>
      <w:r w:rsidR="004C616A" w:rsidRPr="004C616A">
        <w:rPr>
          <w:rFonts w:ascii="Arial" w:hAnsi="Arial" w:cs="Arial"/>
        </w:rPr>
        <w:t>er</w:t>
      </w:r>
      <w:r w:rsidR="008E0469" w:rsidRPr="004C616A">
        <w:rPr>
          <w:rFonts w:ascii="Arial" w:hAnsi="Arial" w:cs="Arial"/>
        </w:rPr>
        <w:t xml:space="preserve"> community, then </w:t>
      </w:r>
      <w:r w:rsidR="004C616A" w:rsidRPr="004C616A">
        <w:rPr>
          <w:rFonts w:ascii="Arial" w:hAnsi="Arial" w:cs="Arial"/>
        </w:rPr>
        <w:t>to be eligible to apply for a grant in this grant round</w:t>
      </w:r>
      <w:r w:rsidR="008E0469" w:rsidRPr="004C616A">
        <w:rPr>
          <w:rFonts w:ascii="Arial" w:hAnsi="Arial" w:cs="Arial"/>
        </w:rPr>
        <w:t xml:space="preserve"> at least half of </w:t>
      </w:r>
      <w:r w:rsidR="004C616A" w:rsidRPr="004C616A">
        <w:rPr>
          <w:rFonts w:ascii="Arial" w:hAnsi="Arial" w:cs="Arial"/>
        </w:rPr>
        <w:t>their</w:t>
      </w:r>
      <w:r w:rsidR="008E0469" w:rsidRPr="004C616A">
        <w:rPr>
          <w:rFonts w:ascii="Arial" w:hAnsi="Arial" w:cs="Arial"/>
        </w:rPr>
        <w:t xml:space="preserve"> staff, volunteers, board members or organisational members </w:t>
      </w:r>
      <w:r w:rsidR="004C616A" w:rsidRPr="004C616A">
        <w:rPr>
          <w:rFonts w:ascii="Arial" w:hAnsi="Arial" w:cs="Arial"/>
        </w:rPr>
        <w:t xml:space="preserve">need </w:t>
      </w:r>
      <w:r w:rsidR="008E0469" w:rsidRPr="004C616A">
        <w:rPr>
          <w:rFonts w:ascii="Arial" w:hAnsi="Arial" w:cs="Arial"/>
        </w:rPr>
        <w:t>to be people who are Aboriginal and</w:t>
      </w:r>
      <w:r w:rsidR="004C616A" w:rsidRPr="004C616A">
        <w:rPr>
          <w:rFonts w:ascii="Arial" w:hAnsi="Arial" w:cs="Arial"/>
        </w:rPr>
        <w:t>/or</w:t>
      </w:r>
      <w:r w:rsidR="008E0469" w:rsidRPr="004C616A">
        <w:rPr>
          <w:rFonts w:ascii="Arial" w:hAnsi="Arial" w:cs="Arial"/>
        </w:rPr>
        <w:t xml:space="preserve"> Torres Strait Islander.</w:t>
      </w:r>
    </w:p>
    <w:p w:rsidR="004C616A" w:rsidRPr="004C616A" w:rsidRDefault="004C616A" w:rsidP="008E0469">
      <w:pPr>
        <w:ind w:left="0"/>
        <w:rPr>
          <w:rFonts w:ascii="Arial" w:hAnsi="Arial" w:cs="Arial"/>
        </w:rPr>
      </w:pPr>
      <w:r w:rsidRPr="004C616A">
        <w:rPr>
          <w:rFonts w:ascii="Arial" w:hAnsi="Arial" w:cs="Arial"/>
        </w:rPr>
        <w:t>Applications from these organisations must propose activities that demonstrate a clear, direct benefit to people with disability.</w:t>
      </w:r>
    </w:p>
    <w:p w:rsidR="008E0469" w:rsidRPr="004C616A" w:rsidRDefault="008E0469" w:rsidP="008E0469">
      <w:pPr>
        <w:pStyle w:val="Heading1"/>
        <w:rPr>
          <w:rFonts w:ascii="Arial" w:hAnsi="Arial" w:cs="Arial"/>
          <w:sz w:val="22"/>
          <w:szCs w:val="22"/>
        </w:rPr>
      </w:pPr>
      <w:r w:rsidRPr="004C616A">
        <w:rPr>
          <w:rFonts w:ascii="Arial" w:hAnsi="Arial" w:cs="Arial"/>
          <w:sz w:val="22"/>
          <w:szCs w:val="22"/>
        </w:rPr>
        <w:t>My organisation works with other marginalised people (such as people experiencing homelessness), is that also a priority population?</w:t>
      </w:r>
    </w:p>
    <w:p w:rsidR="008E0469" w:rsidRPr="004C616A" w:rsidRDefault="00285759" w:rsidP="008E0469">
      <w:pPr>
        <w:ind w:left="0"/>
        <w:rPr>
          <w:rFonts w:ascii="Arial" w:hAnsi="Arial" w:cs="Arial"/>
          <w:color w:val="000000" w:themeColor="text1"/>
        </w:rPr>
      </w:pPr>
      <w:r>
        <w:rPr>
          <w:rFonts w:ascii="Arial" w:hAnsi="Arial" w:cs="Arial"/>
          <w:color w:val="000000" w:themeColor="text1"/>
        </w:rPr>
        <w:t xml:space="preserve">No. </w:t>
      </w:r>
      <w:r w:rsidR="008E0469" w:rsidRPr="004C616A">
        <w:rPr>
          <w:rFonts w:ascii="Arial" w:hAnsi="Arial" w:cs="Arial"/>
          <w:color w:val="000000" w:themeColor="text1"/>
        </w:rPr>
        <w:t xml:space="preserve">This grant round only funds DPFOs or </w:t>
      </w:r>
      <w:r w:rsidR="004C616A" w:rsidRPr="004C616A">
        <w:rPr>
          <w:rFonts w:ascii="Arial" w:hAnsi="Arial" w:cs="Arial"/>
          <w:color w:val="000000" w:themeColor="text1"/>
        </w:rPr>
        <w:t xml:space="preserve">organisations led by one of </w:t>
      </w:r>
      <w:r w:rsidR="008E0469" w:rsidRPr="004C616A">
        <w:rPr>
          <w:rFonts w:ascii="Arial" w:hAnsi="Arial" w:cs="Arial"/>
          <w:color w:val="000000" w:themeColor="text1"/>
        </w:rPr>
        <w:t>the three priority cohort groups listed in the grant guidelines</w:t>
      </w:r>
    </w:p>
    <w:p w:rsidR="008E0469" w:rsidRPr="004C616A" w:rsidRDefault="008E0469" w:rsidP="008E0469">
      <w:pPr>
        <w:pStyle w:val="ListParagraph"/>
        <w:numPr>
          <w:ilvl w:val="0"/>
          <w:numId w:val="38"/>
        </w:numPr>
        <w:spacing w:after="120" w:line="276" w:lineRule="auto"/>
        <w:ind w:left="368" w:hanging="357"/>
        <w:rPr>
          <w:rFonts w:ascii="Arial" w:eastAsia="MS Mincho" w:hAnsi="Arial"/>
          <w:color w:val="000000" w:themeColor="text1"/>
          <w:lang w:val="en-GB"/>
        </w:rPr>
      </w:pPr>
      <w:r w:rsidRPr="004C616A">
        <w:rPr>
          <w:rFonts w:ascii="Arial" w:eastAsia="MS Mincho" w:hAnsi="Arial"/>
          <w:color w:val="000000" w:themeColor="text1"/>
          <w:lang w:val="en-GB"/>
        </w:rPr>
        <w:t>Aboriginal and Torres Strait Islander communities</w:t>
      </w:r>
    </w:p>
    <w:p w:rsidR="008E0469" w:rsidRPr="004C616A" w:rsidRDefault="008E0469" w:rsidP="008E0469">
      <w:pPr>
        <w:pStyle w:val="ListParagraph"/>
        <w:numPr>
          <w:ilvl w:val="0"/>
          <w:numId w:val="38"/>
        </w:numPr>
        <w:spacing w:after="120" w:line="276" w:lineRule="auto"/>
        <w:ind w:left="368" w:hanging="357"/>
        <w:rPr>
          <w:rFonts w:ascii="Arial" w:eastAsia="MS Mincho" w:hAnsi="Arial"/>
          <w:color w:val="000000" w:themeColor="text1"/>
          <w:lang w:val="en-GB"/>
        </w:rPr>
      </w:pPr>
      <w:r w:rsidRPr="004C616A">
        <w:rPr>
          <w:rFonts w:ascii="Arial" w:eastAsia="MS Mincho" w:hAnsi="Arial"/>
          <w:color w:val="000000" w:themeColor="text1"/>
          <w:lang w:val="en-GB"/>
        </w:rPr>
        <w:t>Culturally and Linguistically Diverse communities</w:t>
      </w:r>
    </w:p>
    <w:p w:rsidR="008E0469" w:rsidRPr="004C616A" w:rsidRDefault="008E0469" w:rsidP="008E0469">
      <w:pPr>
        <w:pStyle w:val="ListParagraph"/>
        <w:numPr>
          <w:ilvl w:val="0"/>
          <w:numId w:val="38"/>
        </w:numPr>
        <w:spacing w:after="120" w:line="276" w:lineRule="auto"/>
        <w:ind w:left="368" w:hanging="357"/>
        <w:rPr>
          <w:rFonts w:ascii="Arial" w:eastAsia="MS Mincho" w:hAnsi="Arial"/>
          <w:color w:val="000000" w:themeColor="text1"/>
          <w:lang w:val="en-GB"/>
        </w:rPr>
      </w:pPr>
      <w:r w:rsidRPr="004C616A">
        <w:rPr>
          <w:rFonts w:ascii="Arial" w:eastAsia="MS Mincho" w:hAnsi="Arial"/>
          <w:color w:val="000000" w:themeColor="text1"/>
          <w:lang w:val="en-GB"/>
        </w:rPr>
        <w:t>Lesbian, Gay, Bisexual, Transgender, Intersex and Questioning and Plus (LGBTIQ+)</w:t>
      </w:r>
    </w:p>
    <w:p w:rsidR="00C12C6A" w:rsidRDefault="00C12C6A" w:rsidP="007212E4">
      <w:pPr>
        <w:ind w:left="0"/>
        <w:rPr>
          <w:rFonts w:ascii="Arial" w:hAnsi="Arial" w:cs="Arial"/>
          <w:color w:val="000000" w:themeColor="text1"/>
        </w:rPr>
      </w:pPr>
    </w:p>
    <w:p w:rsidR="00C12C6A" w:rsidRPr="00C12C6A" w:rsidRDefault="00C12C6A" w:rsidP="00C12C6A">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Activity Details</w:t>
      </w:r>
    </w:p>
    <w:p w:rsidR="00ED3ACC" w:rsidRPr="008F6EA9" w:rsidRDefault="00ED3ACC" w:rsidP="000624D0">
      <w:pPr>
        <w:pStyle w:val="Heading1"/>
        <w:rPr>
          <w:rFonts w:ascii="Arial" w:hAnsi="Arial" w:cs="Arial"/>
          <w:sz w:val="22"/>
          <w:szCs w:val="22"/>
        </w:rPr>
      </w:pPr>
      <w:bookmarkStart w:id="8" w:name="_Toc471814967"/>
      <w:bookmarkStart w:id="9" w:name="_Toc471815389"/>
      <w:bookmarkStart w:id="10" w:name="_Toc471814968"/>
      <w:bookmarkStart w:id="11" w:name="_Toc471815390"/>
      <w:bookmarkStart w:id="12" w:name="_Toc471814969"/>
      <w:bookmarkStart w:id="13" w:name="_Toc471815391"/>
      <w:bookmarkStart w:id="14" w:name="_Toc471814970"/>
      <w:bookmarkStart w:id="15" w:name="_Toc471815392"/>
      <w:bookmarkStart w:id="16" w:name="_Toc471814971"/>
      <w:bookmarkStart w:id="17" w:name="_Toc471815393"/>
      <w:bookmarkStart w:id="18" w:name="_Toc471814972"/>
      <w:bookmarkStart w:id="19" w:name="_Toc471815394"/>
      <w:bookmarkStart w:id="20" w:name="_Toc471815396"/>
      <w:bookmarkStart w:id="21" w:name="_Toc471814976"/>
      <w:bookmarkStart w:id="22" w:name="_Toc471815399"/>
      <w:bookmarkStart w:id="23" w:name="_Toc47208356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8F6EA9">
        <w:rPr>
          <w:rFonts w:ascii="Arial" w:hAnsi="Arial" w:cs="Arial"/>
          <w:sz w:val="22"/>
          <w:szCs w:val="22"/>
        </w:rPr>
        <w:t>Can you give an example of what kinds of projects you will fund?</w:t>
      </w:r>
      <w:bookmarkEnd w:id="23"/>
    </w:p>
    <w:p w:rsidR="00540B85" w:rsidRPr="00482679" w:rsidRDefault="00540B85" w:rsidP="00F63685">
      <w:pPr>
        <w:ind w:left="0"/>
        <w:rPr>
          <w:rFonts w:ascii="Arial" w:hAnsi="Arial" w:cs="Arial"/>
        </w:rPr>
      </w:pPr>
      <w:r w:rsidRPr="00540B85">
        <w:rPr>
          <w:rFonts w:ascii="Arial" w:hAnsi="Arial" w:cs="Arial"/>
        </w:rPr>
        <w:t xml:space="preserve">This grant </w:t>
      </w:r>
      <w:r w:rsidR="00D21675">
        <w:rPr>
          <w:rFonts w:ascii="Arial" w:hAnsi="Arial" w:cs="Arial"/>
        </w:rPr>
        <w:t>has two activity components</w:t>
      </w:r>
      <w:r w:rsidR="00482679">
        <w:rPr>
          <w:rFonts w:ascii="Arial" w:hAnsi="Arial" w:cs="Arial"/>
        </w:rPr>
        <w:t>:</w:t>
      </w:r>
    </w:p>
    <w:p w:rsidR="00482679" w:rsidRPr="00E015A8" w:rsidRDefault="00482679" w:rsidP="00482679">
      <w:pPr>
        <w:pStyle w:val="ListParagraph"/>
        <w:numPr>
          <w:ilvl w:val="0"/>
          <w:numId w:val="24"/>
        </w:numPr>
        <w:spacing w:after="200" w:line="288" w:lineRule="auto"/>
        <w:contextualSpacing/>
        <w:rPr>
          <w:rFonts w:ascii="Arial" w:hAnsi="Arial"/>
        </w:rPr>
      </w:pPr>
      <w:r w:rsidRPr="008F6EA9">
        <w:rPr>
          <w:rFonts w:ascii="Arial" w:hAnsi="Arial"/>
          <w:b/>
        </w:rPr>
        <w:t>Organisational Capacity Building</w:t>
      </w:r>
      <w:r w:rsidRPr="00E015A8">
        <w:rPr>
          <w:rFonts w:ascii="Arial" w:hAnsi="Arial"/>
        </w:rPr>
        <w:t xml:space="preserve"> –</w:t>
      </w:r>
      <w:r w:rsidR="007651F6">
        <w:rPr>
          <w:rFonts w:ascii="Arial" w:eastAsia="Times New Roman" w:hAnsi="Arial"/>
        </w:rPr>
        <w:t>Organisational capacity building activities focus on improving the organisation’s</w:t>
      </w:r>
      <w:r w:rsidR="007651F6" w:rsidRPr="003E202F">
        <w:rPr>
          <w:rFonts w:ascii="Arial" w:eastAsia="Times New Roman" w:hAnsi="Arial"/>
        </w:rPr>
        <w:t xml:space="preserve"> functions such as</w:t>
      </w:r>
      <w:r w:rsidR="007651F6">
        <w:rPr>
          <w:rFonts w:ascii="Arial" w:eastAsia="Times New Roman" w:hAnsi="Arial"/>
        </w:rPr>
        <w:t xml:space="preserve"> </w:t>
      </w:r>
      <w:r w:rsidR="007651F6" w:rsidRPr="003E202F">
        <w:rPr>
          <w:rFonts w:ascii="Arial" w:eastAsia="Times New Roman" w:hAnsi="Arial"/>
        </w:rPr>
        <w:t>strategy</w:t>
      </w:r>
      <w:r w:rsidR="007651F6">
        <w:rPr>
          <w:rFonts w:ascii="Arial" w:eastAsia="Times New Roman" w:hAnsi="Arial"/>
        </w:rPr>
        <w:t>, improving the effectiveness of governance (such as effectively enabling people with disability to be strong leaders and decisions makers),</w:t>
      </w:r>
      <w:r w:rsidR="007651F6" w:rsidRPr="003E202F">
        <w:rPr>
          <w:rFonts w:ascii="Arial" w:eastAsia="Times New Roman" w:hAnsi="Arial"/>
        </w:rPr>
        <w:t xml:space="preserve"> </w:t>
      </w:r>
      <w:r w:rsidR="007651F6">
        <w:rPr>
          <w:rFonts w:ascii="Arial" w:eastAsia="Times New Roman" w:hAnsi="Arial"/>
        </w:rPr>
        <w:t xml:space="preserve">improving </w:t>
      </w:r>
      <w:r w:rsidR="007651F6" w:rsidRPr="003E202F">
        <w:rPr>
          <w:rFonts w:ascii="Arial" w:eastAsia="Times New Roman" w:hAnsi="Arial"/>
        </w:rPr>
        <w:t xml:space="preserve">culture, processes/systems, people management or </w:t>
      </w:r>
      <w:r w:rsidR="007651F6">
        <w:rPr>
          <w:rFonts w:ascii="Arial" w:eastAsia="Times New Roman" w:hAnsi="Arial"/>
        </w:rPr>
        <w:t xml:space="preserve">building </w:t>
      </w:r>
      <w:r w:rsidR="007651F6" w:rsidRPr="003E202F">
        <w:rPr>
          <w:rFonts w:ascii="Arial" w:eastAsia="Times New Roman" w:hAnsi="Arial"/>
        </w:rPr>
        <w:t>the skills and capability of its peop</w:t>
      </w:r>
      <w:r w:rsidR="007651F6">
        <w:rPr>
          <w:rFonts w:ascii="Arial" w:eastAsia="Times New Roman" w:hAnsi="Arial"/>
        </w:rPr>
        <w:t>le (particularly building the capability of staff, volunteers and/or board members with disability).</w:t>
      </w:r>
      <w:r w:rsidRPr="00E015A8">
        <w:rPr>
          <w:rFonts w:ascii="Arial" w:eastAsia="Times New Roman" w:hAnsi="Arial"/>
        </w:rPr>
        <w:t>.</w:t>
      </w:r>
    </w:p>
    <w:p w:rsidR="00482679" w:rsidRPr="00E015A8" w:rsidRDefault="00482679" w:rsidP="00482679">
      <w:pPr>
        <w:pStyle w:val="ListParagraph"/>
        <w:numPr>
          <w:ilvl w:val="0"/>
          <w:numId w:val="24"/>
        </w:numPr>
        <w:spacing w:after="200" w:line="288" w:lineRule="auto"/>
        <w:contextualSpacing/>
        <w:rPr>
          <w:rFonts w:ascii="Arial" w:hAnsi="Arial"/>
        </w:rPr>
      </w:pPr>
      <w:r w:rsidRPr="008F6EA9">
        <w:rPr>
          <w:rFonts w:ascii="Arial" w:hAnsi="Arial"/>
          <w:b/>
        </w:rPr>
        <w:t>Individual Capacity Building activities for people with disability</w:t>
      </w:r>
      <w:r w:rsidRPr="00E015A8">
        <w:rPr>
          <w:rFonts w:ascii="Arial" w:hAnsi="Arial"/>
        </w:rPr>
        <w:t xml:space="preserve"> – these are activities to strengthen an individual’s </w:t>
      </w:r>
      <w:r w:rsidRPr="00E015A8">
        <w:rPr>
          <w:rFonts w:ascii="Arial" w:eastAsia="Times New Roman" w:hAnsi="Arial"/>
        </w:rPr>
        <w:t>knowledge, skills and confidence to set, self-manage and achieve personal goals and to participate in social, economic and civic life.</w:t>
      </w:r>
    </w:p>
    <w:p w:rsidR="00163069" w:rsidRPr="00C12C6A" w:rsidRDefault="00D13C1A" w:rsidP="00F63685">
      <w:pPr>
        <w:ind w:left="0"/>
        <w:rPr>
          <w:rFonts w:ascii="Arial" w:hAnsi="Arial" w:cs="Arial"/>
        </w:rPr>
      </w:pPr>
      <w:r w:rsidRPr="00C12C6A">
        <w:rPr>
          <w:rFonts w:ascii="Arial" w:hAnsi="Arial" w:cs="Arial"/>
        </w:rPr>
        <w:t xml:space="preserve">Examples of the types of activities that could be considered for funding under these categories are outlined at </w:t>
      </w:r>
      <w:r w:rsidRPr="008E0469">
        <w:rPr>
          <w:rFonts w:ascii="Arial" w:hAnsi="Arial" w:cs="Arial"/>
        </w:rPr>
        <w:t>Section 4.</w:t>
      </w:r>
      <w:r w:rsidR="007651F6" w:rsidRPr="008E0469">
        <w:rPr>
          <w:rFonts w:ascii="Arial" w:hAnsi="Arial" w:cs="Arial"/>
        </w:rPr>
        <w:t>0</w:t>
      </w:r>
      <w:r w:rsidRPr="00C12C6A">
        <w:rPr>
          <w:rFonts w:ascii="Arial" w:hAnsi="Arial" w:cs="Arial"/>
        </w:rPr>
        <w:t xml:space="preserve"> of the Grant Opportunity Guidelines</w:t>
      </w:r>
      <w:r w:rsidR="00B209C7" w:rsidRPr="00C12C6A">
        <w:rPr>
          <w:rFonts w:ascii="Arial" w:hAnsi="Arial" w:cs="Arial"/>
        </w:rPr>
        <w:t>.</w:t>
      </w:r>
    </w:p>
    <w:p w:rsidR="00943BA8" w:rsidRPr="00C12C6A" w:rsidRDefault="007651F6" w:rsidP="00142D83">
      <w:pPr>
        <w:ind w:left="0"/>
        <w:rPr>
          <w:rFonts w:ascii="Arial" w:hAnsi="Arial" w:cs="Arial"/>
        </w:rPr>
      </w:pPr>
      <w:r>
        <w:rPr>
          <w:rFonts w:ascii="Arial" w:hAnsi="Arial" w:cs="Arial"/>
        </w:rPr>
        <w:lastRenderedPageBreak/>
        <w:t>If your organisation is a DPFO, you MUST apply for both components in your grant applicati</w:t>
      </w:r>
      <w:r w:rsidR="00285759">
        <w:rPr>
          <w:rFonts w:ascii="Arial" w:hAnsi="Arial" w:cs="Arial"/>
        </w:rPr>
        <w:t xml:space="preserve">on. </w:t>
      </w:r>
      <w:r>
        <w:rPr>
          <w:rFonts w:ascii="Arial" w:hAnsi="Arial" w:cs="Arial"/>
        </w:rPr>
        <w:t xml:space="preserve">If your organisation is led by an NDIA priority Cohort group, then you can only apply for the Individual capacity building </w:t>
      </w:r>
      <w:r w:rsidR="008E0469">
        <w:rPr>
          <w:rFonts w:ascii="Arial" w:hAnsi="Arial" w:cs="Arial"/>
        </w:rPr>
        <w:t>component</w:t>
      </w:r>
      <w:r>
        <w:rPr>
          <w:rFonts w:ascii="Arial" w:hAnsi="Arial" w:cs="Arial"/>
        </w:rPr>
        <w:t>.</w:t>
      </w:r>
    </w:p>
    <w:p w:rsidR="005B1455" w:rsidRPr="008F6EA9" w:rsidRDefault="005B1455" w:rsidP="005B1455">
      <w:pPr>
        <w:pStyle w:val="Heading1"/>
        <w:rPr>
          <w:rFonts w:ascii="Arial" w:hAnsi="Arial" w:cs="Arial"/>
          <w:sz w:val="22"/>
          <w:szCs w:val="22"/>
        </w:rPr>
      </w:pPr>
      <w:r w:rsidRPr="008F6EA9">
        <w:rPr>
          <w:rFonts w:ascii="Arial" w:hAnsi="Arial" w:cs="Arial"/>
          <w:sz w:val="22"/>
          <w:szCs w:val="22"/>
        </w:rPr>
        <w:t xml:space="preserve">Can organisations </w:t>
      </w:r>
      <w:r w:rsidR="00C705B9" w:rsidRPr="008F6EA9">
        <w:rPr>
          <w:rFonts w:ascii="Arial" w:hAnsi="Arial" w:cs="Arial"/>
          <w:sz w:val="22"/>
          <w:szCs w:val="22"/>
        </w:rPr>
        <w:t>apply to deliver an activity across</w:t>
      </w:r>
      <w:r w:rsidRPr="008F6EA9">
        <w:rPr>
          <w:rFonts w:ascii="Arial" w:hAnsi="Arial" w:cs="Arial"/>
          <w:sz w:val="22"/>
          <w:szCs w:val="22"/>
        </w:rPr>
        <w:t xml:space="preserve"> multiple jurisdictions?</w:t>
      </w:r>
    </w:p>
    <w:p w:rsidR="008F28F0" w:rsidRDefault="008F28F0" w:rsidP="008F28F0">
      <w:pPr>
        <w:pStyle w:val="highlightedtext"/>
        <w:pBdr>
          <w:top w:val="none" w:sz="0" w:space="0" w:color="auto"/>
          <w:left w:val="none" w:sz="0" w:space="0" w:color="auto"/>
          <w:bottom w:val="none" w:sz="0" w:space="0" w:color="auto"/>
          <w:right w:val="none" w:sz="0" w:space="0" w:color="auto"/>
        </w:pBdr>
        <w:spacing w:after="120" w:line="276" w:lineRule="auto"/>
        <w:jc w:val="left"/>
        <w:rPr>
          <w:rFonts w:ascii="Arial" w:eastAsia="Times New Roman" w:hAnsi="Arial" w:cs="Arial"/>
          <w:b w:val="0"/>
          <w:color w:val="auto"/>
        </w:rPr>
      </w:pPr>
      <w:r w:rsidRPr="00B73656">
        <w:rPr>
          <w:rFonts w:ascii="Arial" w:eastAsia="Times New Roman" w:hAnsi="Arial" w:cs="Arial"/>
          <w:b w:val="0"/>
          <w:color w:val="auto"/>
        </w:rPr>
        <w:t>This is a na</w:t>
      </w:r>
      <w:r>
        <w:rPr>
          <w:rFonts w:ascii="Arial" w:eastAsia="Times New Roman" w:hAnsi="Arial" w:cs="Arial"/>
          <w:b w:val="0"/>
          <w:color w:val="auto"/>
        </w:rPr>
        <w:t>tional grant round. A</w:t>
      </w:r>
      <w:r w:rsidRPr="00B73656">
        <w:rPr>
          <w:rFonts w:ascii="Arial" w:eastAsia="Times New Roman" w:hAnsi="Arial" w:cs="Arial"/>
          <w:b w:val="0"/>
          <w:color w:val="auto"/>
        </w:rPr>
        <w:t xml:space="preserve">pplicants can </w:t>
      </w:r>
      <w:r>
        <w:rPr>
          <w:rFonts w:ascii="Arial" w:eastAsia="Times New Roman" w:hAnsi="Arial" w:cs="Arial"/>
          <w:b w:val="0"/>
          <w:color w:val="auto"/>
        </w:rPr>
        <w:t>submit applications that are national, state-based or</w:t>
      </w:r>
      <w:r w:rsidRPr="00B73656">
        <w:rPr>
          <w:rFonts w:ascii="Arial" w:eastAsia="Times New Roman" w:hAnsi="Arial" w:cs="Arial"/>
          <w:b w:val="0"/>
          <w:color w:val="auto"/>
        </w:rPr>
        <w:t xml:space="preserve"> across </w:t>
      </w:r>
      <w:r>
        <w:rPr>
          <w:rFonts w:ascii="Arial" w:eastAsia="Times New Roman" w:hAnsi="Arial" w:cs="Arial"/>
          <w:b w:val="0"/>
          <w:color w:val="auto"/>
        </w:rPr>
        <w:t>multiple</w:t>
      </w:r>
      <w:r w:rsidRPr="00B73656">
        <w:rPr>
          <w:rFonts w:ascii="Arial" w:eastAsia="Times New Roman" w:hAnsi="Arial" w:cs="Arial"/>
          <w:b w:val="0"/>
          <w:color w:val="auto"/>
        </w:rPr>
        <w:t xml:space="preserve"> jurisd</w:t>
      </w:r>
      <w:r>
        <w:rPr>
          <w:rFonts w:ascii="Arial" w:eastAsia="Times New Roman" w:hAnsi="Arial" w:cs="Arial"/>
          <w:b w:val="0"/>
          <w:color w:val="auto"/>
        </w:rPr>
        <w:t>ictions</w:t>
      </w:r>
      <w:r w:rsidR="00292574">
        <w:rPr>
          <w:rFonts w:ascii="Arial" w:eastAsia="Times New Roman" w:hAnsi="Arial" w:cs="Arial"/>
          <w:b w:val="0"/>
          <w:color w:val="auto"/>
        </w:rPr>
        <w:t>, as well as in specific regions and locations</w:t>
      </w:r>
      <w:r>
        <w:rPr>
          <w:rFonts w:ascii="Arial" w:eastAsia="Times New Roman" w:hAnsi="Arial" w:cs="Arial"/>
          <w:b w:val="0"/>
          <w:color w:val="auto"/>
        </w:rPr>
        <w:t xml:space="preserve">. Applicants do not need to be </w:t>
      </w:r>
      <w:r w:rsidRPr="00B73656">
        <w:rPr>
          <w:rFonts w:ascii="Arial" w:eastAsia="Times New Roman" w:hAnsi="Arial" w:cs="Arial"/>
          <w:b w:val="0"/>
          <w:color w:val="auto"/>
        </w:rPr>
        <w:t xml:space="preserve">sited within a jurisdiction to be eligible to apply for delivery of activities </w:t>
      </w:r>
      <w:r>
        <w:rPr>
          <w:rFonts w:ascii="Arial" w:eastAsia="Times New Roman" w:hAnsi="Arial" w:cs="Arial"/>
          <w:b w:val="0"/>
          <w:color w:val="auto"/>
        </w:rPr>
        <w:t xml:space="preserve">there, however applications will be assessed on the </w:t>
      </w:r>
      <w:r w:rsidR="005B7836">
        <w:rPr>
          <w:rFonts w:ascii="Arial" w:eastAsia="Times New Roman" w:hAnsi="Arial" w:cs="Arial"/>
          <w:b w:val="0"/>
          <w:color w:val="auto"/>
        </w:rPr>
        <w:t>applicant’s</w:t>
      </w:r>
      <w:r>
        <w:rPr>
          <w:rFonts w:ascii="Arial" w:eastAsia="Times New Roman" w:hAnsi="Arial" w:cs="Arial"/>
          <w:b w:val="0"/>
          <w:color w:val="auto"/>
        </w:rPr>
        <w:t xml:space="preserve"> knowledge and connection (or ability to build this connection) with the community that it is proposing to deliver activities in. </w:t>
      </w:r>
    </w:p>
    <w:p w:rsidR="00004246" w:rsidRPr="00363200" w:rsidRDefault="00004246" w:rsidP="00004246">
      <w:pPr>
        <w:pStyle w:val="Heading1"/>
        <w:rPr>
          <w:rFonts w:ascii="Arial" w:hAnsi="Arial" w:cs="Arial"/>
          <w:sz w:val="22"/>
          <w:szCs w:val="22"/>
          <w:lang w:val="en-AU"/>
        </w:rPr>
      </w:pPr>
      <w:r w:rsidRPr="00363200">
        <w:rPr>
          <w:rFonts w:ascii="Arial" w:hAnsi="Arial" w:cs="Arial"/>
          <w:sz w:val="22"/>
          <w:szCs w:val="22"/>
          <w:lang w:val="en-AU"/>
        </w:rPr>
        <w:t xml:space="preserve">Regarding geographic locations, how do I identify coverage areas? </w:t>
      </w:r>
    </w:p>
    <w:p w:rsidR="00004246" w:rsidRPr="001D6F3E" w:rsidRDefault="00004246" w:rsidP="00004246">
      <w:pPr>
        <w:ind w:left="0"/>
        <w:rPr>
          <w:rFonts w:ascii="Arial" w:hAnsi="Arial" w:cs="Arial"/>
        </w:rPr>
      </w:pPr>
      <w:r w:rsidRPr="00363200">
        <w:rPr>
          <w:rFonts w:ascii="Arial" w:hAnsi="Arial" w:cs="Arial"/>
        </w:rPr>
        <w:t xml:space="preserve">In the online application form applicants will need to select the jurisdiction (State/Territory) where they would provide the proposed activity. If the activity is not planned to be provided across the whole jurisdiction, </w:t>
      </w:r>
      <w:r w:rsidR="00292574">
        <w:rPr>
          <w:rFonts w:ascii="Arial" w:hAnsi="Arial" w:cs="Arial"/>
        </w:rPr>
        <w:t>specific coverage</w:t>
      </w:r>
      <w:r w:rsidR="00292574" w:rsidRPr="00363200">
        <w:rPr>
          <w:rFonts w:ascii="Arial" w:hAnsi="Arial" w:cs="Arial"/>
        </w:rPr>
        <w:t xml:space="preserve"> </w:t>
      </w:r>
      <w:r w:rsidRPr="00363200">
        <w:rPr>
          <w:rFonts w:ascii="Arial" w:hAnsi="Arial" w:cs="Arial"/>
        </w:rPr>
        <w:t xml:space="preserve">areas can be </w:t>
      </w:r>
      <w:r w:rsidR="00292574">
        <w:rPr>
          <w:rFonts w:ascii="Arial" w:hAnsi="Arial" w:cs="Arial"/>
        </w:rPr>
        <w:t>listed in</w:t>
      </w:r>
      <w:r w:rsidR="003C6E4D">
        <w:rPr>
          <w:rFonts w:ascii="Arial" w:hAnsi="Arial" w:cs="Arial"/>
        </w:rPr>
        <w:t xml:space="preserve"> the response to the question ‘Where the project will be </w:t>
      </w:r>
      <w:r w:rsidR="005B7836">
        <w:rPr>
          <w:rFonts w:ascii="Arial" w:hAnsi="Arial" w:cs="Arial"/>
        </w:rPr>
        <w:t>delivered</w:t>
      </w:r>
      <w:r w:rsidR="003C6E4D">
        <w:rPr>
          <w:rFonts w:ascii="Arial" w:hAnsi="Arial" w:cs="Arial"/>
        </w:rPr>
        <w:t>?’</w:t>
      </w:r>
      <w:r w:rsidR="00292574">
        <w:rPr>
          <w:rFonts w:ascii="Arial" w:hAnsi="Arial" w:cs="Arial"/>
        </w:rPr>
        <w:t xml:space="preserve"> </w:t>
      </w:r>
      <w:r w:rsidR="003C6E4D">
        <w:rPr>
          <w:rFonts w:ascii="Arial" w:hAnsi="Arial" w:cs="Arial"/>
        </w:rPr>
        <w:t>in the application form</w:t>
      </w:r>
      <w:r w:rsidRPr="00363200">
        <w:rPr>
          <w:rFonts w:ascii="Arial" w:hAnsi="Arial" w:cs="Arial"/>
        </w:rPr>
        <w:t xml:space="preserve">. </w:t>
      </w:r>
    </w:p>
    <w:p w:rsidR="001E3C21" w:rsidRPr="008F6EA9" w:rsidRDefault="001E3C21" w:rsidP="001E3C21">
      <w:pPr>
        <w:ind w:left="0"/>
        <w:rPr>
          <w:rFonts w:ascii="Arial" w:hAnsi="Arial" w:cs="Arial"/>
        </w:rPr>
      </w:pPr>
    </w:p>
    <w:p w:rsidR="001E3C21" w:rsidRPr="00C12C6A" w:rsidRDefault="001E3C21" w:rsidP="001E3C21">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 xml:space="preserve">Application Accessibility </w:t>
      </w:r>
      <w:r w:rsidR="00985179">
        <w:rPr>
          <w:rFonts w:ascii="Arial" w:hAnsi="Arial" w:cs="Arial"/>
          <w:b/>
        </w:rPr>
        <w:t>and Assistance</w:t>
      </w:r>
    </w:p>
    <w:p w:rsidR="002E1CBE" w:rsidRDefault="002E1CBE" w:rsidP="002E1CBE">
      <w:pPr>
        <w:pStyle w:val="Heading1"/>
        <w:rPr>
          <w:rFonts w:ascii="Arial" w:hAnsi="Arial" w:cs="Arial"/>
          <w:sz w:val="22"/>
          <w:szCs w:val="22"/>
        </w:rPr>
      </w:pPr>
      <w:r w:rsidRPr="008F6EA9">
        <w:rPr>
          <w:rFonts w:ascii="Arial" w:hAnsi="Arial" w:cs="Arial"/>
          <w:sz w:val="22"/>
          <w:szCs w:val="22"/>
        </w:rPr>
        <w:t>What if I am having issues accessing or completing the online application?</w:t>
      </w:r>
    </w:p>
    <w:p w:rsidR="00591413" w:rsidRDefault="00292574" w:rsidP="00FE5785">
      <w:pPr>
        <w:ind w:left="0"/>
        <w:rPr>
          <w:rFonts w:ascii="Arial" w:hAnsi="Arial" w:cs="Arial"/>
        </w:rPr>
      </w:pPr>
      <w:r>
        <w:rPr>
          <w:rFonts w:ascii="Arial" w:hAnsi="Arial" w:cs="Arial"/>
        </w:rPr>
        <w:t>Please contact the Community G</w:t>
      </w:r>
      <w:r w:rsidR="00591413">
        <w:rPr>
          <w:rFonts w:ascii="Arial" w:hAnsi="Arial" w:cs="Arial"/>
        </w:rPr>
        <w:t xml:space="preserve">rants </w:t>
      </w:r>
      <w:r>
        <w:rPr>
          <w:rFonts w:ascii="Arial" w:hAnsi="Arial" w:cs="Arial"/>
        </w:rPr>
        <w:t>H</w:t>
      </w:r>
      <w:r w:rsidR="00591413">
        <w:rPr>
          <w:rFonts w:ascii="Arial" w:hAnsi="Arial" w:cs="Arial"/>
        </w:rPr>
        <w:t xml:space="preserve">ub if you are having difficulty accessing the form. You may also consider other supports within your community, such as contacting </w:t>
      </w:r>
      <w:r w:rsidR="008B3E03">
        <w:rPr>
          <w:rFonts w:ascii="Arial" w:hAnsi="Arial" w:cs="Arial"/>
        </w:rPr>
        <w:t>an organisation that you work with regularly.</w:t>
      </w:r>
    </w:p>
    <w:p w:rsidR="00985179" w:rsidRPr="008F6EA9" w:rsidRDefault="00985179" w:rsidP="00985179">
      <w:pPr>
        <w:pStyle w:val="Heading1"/>
        <w:rPr>
          <w:rFonts w:ascii="Arial" w:hAnsi="Arial" w:cs="Arial"/>
          <w:sz w:val="22"/>
          <w:szCs w:val="22"/>
        </w:rPr>
      </w:pPr>
      <w:bookmarkStart w:id="24" w:name="_Toc472083577"/>
      <w:r w:rsidRPr="008F6EA9">
        <w:rPr>
          <w:rFonts w:ascii="Arial" w:hAnsi="Arial" w:cs="Arial"/>
          <w:sz w:val="22"/>
          <w:szCs w:val="22"/>
        </w:rPr>
        <w:t>Where should I go for further information regarding the grant funding round and application process?</w:t>
      </w:r>
    </w:p>
    <w:p w:rsidR="00985179" w:rsidRDefault="00985179" w:rsidP="00985179">
      <w:pPr>
        <w:ind w:left="0"/>
        <w:rPr>
          <w:rFonts w:ascii="Arial" w:hAnsi="Arial" w:cs="Arial"/>
        </w:rPr>
      </w:pPr>
      <w:r w:rsidRPr="001D6F3E">
        <w:rPr>
          <w:rFonts w:ascii="Arial" w:hAnsi="Arial" w:cs="Arial"/>
        </w:rPr>
        <w:t xml:space="preserve">Please email your enquiries to </w:t>
      </w:r>
      <w:hyperlink r:id="rId8" w:history="1">
        <w:r w:rsidRPr="001D6F3E">
          <w:rPr>
            <w:rStyle w:val="Hyperlink"/>
            <w:rFonts w:ascii="Arial" w:hAnsi="Arial" w:cs="Arial"/>
          </w:rPr>
          <w:t>support@communitygrants.gov.au</w:t>
        </w:r>
      </w:hyperlink>
      <w:r w:rsidRPr="001D6F3E">
        <w:rPr>
          <w:rStyle w:val="Hyperlink"/>
          <w:rFonts w:ascii="Arial" w:hAnsi="Arial" w:cs="Arial"/>
        </w:rPr>
        <w:t xml:space="preserve"> </w:t>
      </w:r>
      <w:r w:rsidRPr="001D6F3E">
        <w:rPr>
          <w:rFonts w:ascii="Arial" w:hAnsi="Arial" w:cs="Arial"/>
        </w:rPr>
        <w:t>or call 1800 020 283 or TTY 1800 555 677.</w:t>
      </w:r>
    </w:p>
    <w:bookmarkEnd w:id="24"/>
    <w:p w:rsidR="00985179" w:rsidRPr="00CB683A" w:rsidRDefault="00985179" w:rsidP="00985179">
      <w:pPr>
        <w:pStyle w:val="Heading1"/>
        <w:rPr>
          <w:rFonts w:ascii="Arial" w:hAnsi="Arial" w:cs="Arial"/>
        </w:rPr>
      </w:pPr>
      <w:r w:rsidRPr="00CB683A">
        <w:rPr>
          <w:rFonts w:ascii="Arial" w:hAnsi="Arial" w:cs="Arial"/>
        </w:rPr>
        <w:t>Where can I find more information to help me get ready?</w:t>
      </w:r>
    </w:p>
    <w:p w:rsidR="00985179" w:rsidRPr="00CB683A" w:rsidRDefault="00985179" w:rsidP="00985179">
      <w:pPr>
        <w:ind w:left="0"/>
        <w:rPr>
          <w:rFonts w:ascii="Arial" w:hAnsi="Arial" w:cs="Arial"/>
        </w:rPr>
      </w:pPr>
      <w:r w:rsidRPr="00292574">
        <w:rPr>
          <w:rFonts w:ascii="Arial" w:hAnsi="Arial" w:cs="Arial"/>
        </w:rPr>
        <w:t xml:space="preserve">The NDIA has developed an </w:t>
      </w:r>
      <w:hyperlink r:id="rId9" w:history="1">
        <w:r w:rsidRPr="00292574">
          <w:rPr>
            <w:rStyle w:val="Hyperlink"/>
            <w:rFonts w:ascii="Arial" w:hAnsi="Arial" w:cs="Arial"/>
          </w:rPr>
          <w:t>ILC Toolkit</w:t>
        </w:r>
      </w:hyperlink>
      <w:r w:rsidRPr="00292574">
        <w:rPr>
          <w:rFonts w:ascii="Arial" w:hAnsi="Arial" w:cs="Arial"/>
        </w:rPr>
        <w:t xml:space="preserve"> to help organisations to prepare for </w:t>
      </w:r>
      <w:r w:rsidR="00292574" w:rsidRPr="00292574">
        <w:rPr>
          <w:rFonts w:ascii="Arial" w:hAnsi="Arial" w:cs="Arial"/>
        </w:rPr>
        <w:t>ILC grants</w:t>
      </w:r>
      <w:r w:rsidRPr="00292574">
        <w:rPr>
          <w:rFonts w:ascii="Arial" w:hAnsi="Arial" w:cs="Arial"/>
        </w:rPr>
        <w:t>.</w:t>
      </w:r>
    </w:p>
    <w:p w:rsidR="00985179" w:rsidRDefault="00985179" w:rsidP="00FE5785">
      <w:pPr>
        <w:ind w:left="0"/>
        <w:rPr>
          <w:rFonts w:ascii="Arial" w:hAnsi="Arial" w:cs="Arial"/>
        </w:rPr>
      </w:pPr>
    </w:p>
    <w:p w:rsidR="007E6523" w:rsidRDefault="007E6523">
      <w:pPr>
        <w:spacing w:before="0" w:after="0"/>
        <w:ind w:left="0"/>
        <w:rPr>
          <w:rFonts w:ascii="Arial" w:hAnsi="Arial" w:cs="Arial"/>
        </w:rPr>
      </w:pPr>
      <w:r>
        <w:rPr>
          <w:rFonts w:ascii="Arial" w:hAnsi="Arial" w:cs="Arial"/>
        </w:rPr>
        <w:br w:type="page"/>
      </w:r>
    </w:p>
    <w:p w:rsidR="001E3C21" w:rsidRDefault="001E3C21" w:rsidP="00FE5785">
      <w:pPr>
        <w:ind w:left="0"/>
        <w:rPr>
          <w:rFonts w:ascii="Arial" w:hAnsi="Arial" w:cs="Arial"/>
        </w:rPr>
      </w:pPr>
    </w:p>
    <w:p w:rsidR="001E3C21" w:rsidRPr="00C12C6A" w:rsidRDefault="001E3C21" w:rsidP="001E3C21">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Application Details</w:t>
      </w:r>
    </w:p>
    <w:p w:rsidR="00004246" w:rsidRPr="005D6F69" w:rsidRDefault="00004246" w:rsidP="00004246">
      <w:pPr>
        <w:pStyle w:val="Heading1"/>
        <w:rPr>
          <w:rFonts w:ascii="Arial" w:eastAsia="Calibri" w:hAnsi="Arial" w:cs="Arial"/>
          <w:sz w:val="22"/>
          <w:szCs w:val="22"/>
        </w:rPr>
      </w:pPr>
      <w:bookmarkStart w:id="25" w:name="_Toc472083573"/>
      <w:r w:rsidRPr="005D6F69">
        <w:rPr>
          <w:rFonts w:ascii="Arial" w:eastAsia="Calibri" w:hAnsi="Arial" w:cs="Arial"/>
          <w:sz w:val="22"/>
          <w:szCs w:val="22"/>
        </w:rPr>
        <w:t>How long do I have to submit my application?</w:t>
      </w:r>
    </w:p>
    <w:p w:rsidR="00004246" w:rsidRPr="005D6F69" w:rsidRDefault="00004246" w:rsidP="00004246">
      <w:pPr>
        <w:ind w:left="0"/>
        <w:rPr>
          <w:rFonts w:ascii="Arial" w:hAnsi="Arial" w:cs="Arial"/>
          <w:lang w:val="en"/>
        </w:rPr>
      </w:pPr>
      <w:r w:rsidRPr="005D6F69">
        <w:rPr>
          <w:rFonts w:ascii="Arial" w:hAnsi="Arial" w:cs="Arial"/>
        </w:rPr>
        <w:t xml:space="preserve">You will have </w:t>
      </w:r>
      <w:r w:rsidRPr="00292574">
        <w:rPr>
          <w:rFonts w:ascii="Arial" w:hAnsi="Arial" w:cs="Arial"/>
        </w:rPr>
        <w:t xml:space="preserve">approximately </w:t>
      </w:r>
      <w:r w:rsidR="00D1005E">
        <w:rPr>
          <w:rFonts w:ascii="Arial" w:hAnsi="Arial" w:cs="Arial"/>
        </w:rPr>
        <w:t>three and a half</w:t>
      </w:r>
      <w:r w:rsidR="00D1005E" w:rsidRPr="00292574">
        <w:rPr>
          <w:rFonts w:ascii="Arial" w:hAnsi="Arial" w:cs="Arial"/>
        </w:rPr>
        <w:t xml:space="preserve"> </w:t>
      </w:r>
      <w:r w:rsidRPr="00292574">
        <w:rPr>
          <w:rFonts w:ascii="Arial" w:hAnsi="Arial" w:cs="Arial"/>
        </w:rPr>
        <w:t xml:space="preserve">weeks to submit your application, starting </w:t>
      </w:r>
      <w:r w:rsidR="00D1005E">
        <w:rPr>
          <w:rFonts w:ascii="Arial" w:hAnsi="Arial" w:cs="Arial"/>
          <w:b/>
        </w:rPr>
        <w:t>Tuesday 27</w:t>
      </w:r>
      <w:r w:rsidR="007A7465">
        <w:rPr>
          <w:rFonts w:ascii="Arial" w:hAnsi="Arial" w:cs="Arial"/>
          <w:b/>
        </w:rPr>
        <w:t xml:space="preserve"> </w:t>
      </w:r>
      <w:r w:rsidRPr="00292574">
        <w:rPr>
          <w:rFonts w:ascii="Arial" w:hAnsi="Arial" w:cs="Arial"/>
          <w:b/>
        </w:rPr>
        <w:t>November 2018</w:t>
      </w:r>
      <w:r w:rsidRPr="00292574">
        <w:rPr>
          <w:rFonts w:ascii="Arial" w:hAnsi="Arial" w:cs="Arial"/>
        </w:rPr>
        <w:t xml:space="preserve"> and ending 2:00 PM (AEDT) </w:t>
      </w:r>
      <w:r w:rsidR="00D1005E">
        <w:rPr>
          <w:rFonts w:ascii="Arial" w:hAnsi="Arial" w:cs="Arial"/>
          <w:b/>
        </w:rPr>
        <w:t>Friday 21</w:t>
      </w:r>
      <w:r w:rsidR="00FD613F" w:rsidRPr="00292574">
        <w:rPr>
          <w:rFonts w:ascii="Arial" w:hAnsi="Arial" w:cs="Arial"/>
          <w:b/>
        </w:rPr>
        <w:t xml:space="preserve"> </w:t>
      </w:r>
      <w:r w:rsidR="00C829CA" w:rsidRPr="00292574">
        <w:rPr>
          <w:rFonts w:ascii="Arial" w:hAnsi="Arial" w:cs="Arial"/>
          <w:b/>
        </w:rPr>
        <w:t>December</w:t>
      </w:r>
      <w:r w:rsidRPr="00292574">
        <w:rPr>
          <w:rFonts w:ascii="Arial" w:hAnsi="Arial" w:cs="Arial"/>
          <w:b/>
        </w:rPr>
        <w:t xml:space="preserve"> 2018</w:t>
      </w:r>
      <w:r w:rsidRPr="00292574">
        <w:rPr>
          <w:rFonts w:ascii="Arial" w:hAnsi="Arial" w:cs="Arial"/>
        </w:rPr>
        <w:t>.</w:t>
      </w:r>
    </w:p>
    <w:p w:rsidR="00004246" w:rsidRPr="008F6EA9" w:rsidRDefault="00004246" w:rsidP="00004246">
      <w:pPr>
        <w:pStyle w:val="Heading1"/>
        <w:rPr>
          <w:rFonts w:ascii="Arial" w:hAnsi="Arial" w:cs="Arial"/>
          <w:sz w:val="22"/>
          <w:szCs w:val="22"/>
        </w:rPr>
      </w:pPr>
      <w:r w:rsidRPr="008F6EA9">
        <w:rPr>
          <w:rFonts w:ascii="Arial" w:hAnsi="Arial" w:cs="Arial"/>
          <w:sz w:val="22"/>
          <w:szCs w:val="22"/>
        </w:rPr>
        <w:t xml:space="preserve"> When does the grant round close?</w:t>
      </w:r>
    </w:p>
    <w:p w:rsidR="00004246" w:rsidRDefault="00004246" w:rsidP="00004246">
      <w:pPr>
        <w:ind w:left="0"/>
        <w:rPr>
          <w:rFonts w:ascii="Arial" w:hAnsi="Arial" w:cs="Arial"/>
        </w:rPr>
      </w:pPr>
      <w:bookmarkStart w:id="26" w:name="_Toc471815417"/>
      <w:bookmarkStart w:id="27" w:name="_Toc471815418"/>
      <w:bookmarkStart w:id="28" w:name="_Toc472083575"/>
      <w:bookmarkEnd w:id="26"/>
      <w:bookmarkEnd w:id="27"/>
      <w:r w:rsidRPr="00292574">
        <w:rPr>
          <w:rFonts w:ascii="Arial" w:hAnsi="Arial" w:cs="Arial"/>
        </w:rPr>
        <w:t xml:space="preserve">As noted above, the application form must be submitted by </w:t>
      </w:r>
      <w:r w:rsidR="00C829CA" w:rsidRPr="00292574">
        <w:rPr>
          <w:rFonts w:ascii="Arial" w:hAnsi="Arial" w:cs="Arial"/>
          <w:b/>
        </w:rPr>
        <w:t xml:space="preserve">2.00pm AEDT on </w:t>
      </w:r>
      <w:r w:rsidR="00D1005E">
        <w:rPr>
          <w:rFonts w:ascii="Arial" w:hAnsi="Arial" w:cs="Arial"/>
          <w:b/>
        </w:rPr>
        <w:t>Friday 21</w:t>
      </w:r>
      <w:r w:rsidR="008B3E03" w:rsidRPr="00292574">
        <w:rPr>
          <w:rFonts w:ascii="Arial" w:hAnsi="Arial" w:cs="Arial"/>
          <w:b/>
        </w:rPr>
        <w:t xml:space="preserve"> </w:t>
      </w:r>
      <w:r w:rsidR="00C829CA" w:rsidRPr="00292574">
        <w:rPr>
          <w:rFonts w:ascii="Arial" w:hAnsi="Arial" w:cs="Arial"/>
          <w:b/>
        </w:rPr>
        <w:t>December</w:t>
      </w:r>
      <w:r w:rsidRPr="00292574">
        <w:rPr>
          <w:rFonts w:ascii="Arial" w:hAnsi="Arial" w:cs="Arial"/>
          <w:b/>
        </w:rPr>
        <w:t xml:space="preserve"> 2018</w:t>
      </w:r>
      <w:r w:rsidRPr="00292574">
        <w:rPr>
          <w:rFonts w:ascii="Arial" w:hAnsi="Arial" w:cs="Arial"/>
        </w:rPr>
        <w:t xml:space="preserve">. It is recommended that you submit your application well before the closing time and date. Late applications </w:t>
      </w:r>
      <w:r w:rsidR="000F58F2" w:rsidRPr="00292574">
        <w:rPr>
          <w:rFonts w:ascii="Arial" w:hAnsi="Arial" w:cs="Arial"/>
        </w:rPr>
        <w:t>will only be accepted in accordance with conditions outlined</w:t>
      </w:r>
      <w:r w:rsidR="00292574" w:rsidRPr="00292574">
        <w:rPr>
          <w:rFonts w:ascii="Arial" w:hAnsi="Arial" w:cs="Arial"/>
        </w:rPr>
        <w:t xml:space="preserve"> in the</w:t>
      </w:r>
      <w:r w:rsidR="000F58F2" w:rsidRPr="00292574">
        <w:rPr>
          <w:rFonts w:ascii="Arial" w:hAnsi="Arial" w:cs="Arial"/>
        </w:rPr>
        <w:t xml:space="preserve"> </w:t>
      </w:r>
      <w:r w:rsidRPr="00292574">
        <w:rPr>
          <w:rFonts w:ascii="Arial" w:hAnsi="Arial" w:cs="Arial"/>
        </w:rPr>
        <w:t>Grant Opportunity Guidelines</w:t>
      </w:r>
      <w:r w:rsidR="00292574" w:rsidRPr="00292574">
        <w:rPr>
          <w:rFonts w:ascii="Arial" w:hAnsi="Arial" w:cs="Arial"/>
        </w:rPr>
        <w:t xml:space="preserve"> (Section 8.2)</w:t>
      </w:r>
      <w:r w:rsidRPr="00292574">
        <w:rPr>
          <w:rFonts w:ascii="Arial" w:hAnsi="Arial" w:cs="Arial"/>
        </w:rPr>
        <w:t>.</w:t>
      </w:r>
    </w:p>
    <w:p w:rsidR="00004246" w:rsidRPr="008F6EA9" w:rsidRDefault="00004246" w:rsidP="00004246">
      <w:pPr>
        <w:pStyle w:val="Heading1"/>
        <w:rPr>
          <w:rFonts w:ascii="Arial" w:eastAsia="Calibri" w:hAnsi="Arial" w:cs="Arial"/>
          <w:sz w:val="22"/>
          <w:szCs w:val="22"/>
        </w:rPr>
      </w:pPr>
      <w:r w:rsidRPr="008F6EA9">
        <w:rPr>
          <w:rFonts w:ascii="Arial" w:eastAsia="Calibri" w:hAnsi="Arial" w:cs="Arial"/>
          <w:sz w:val="22"/>
          <w:szCs w:val="22"/>
        </w:rPr>
        <w:t>Will you contact me if there are problems/questions about my application?</w:t>
      </w:r>
    </w:p>
    <w:p w:rsidR="00004246" w:rsidRPr="008F6EA9" w:rsidRDefault="00004246" w:rsidP="00004246">
      <w:pPr>
        <w:ind w:left="0"/>
        <w:rPr>
          <w:rFonts w:ascii="Arial" w:hAnsi="Arial" w:cs="Arial"/>
        </w:rPr>
      </w:pPr>
      <w:r w:rsidRPr="008F6EA9">
        <w:rPr>
          <w:rFonts w:ascii="Arial" w:hAnsi="Arial" w:cs="Arial"/>
        </w:rPr>
        <w:t xml:space="preserve">If you find a mistake in your application after it has been submitted, you should immediately contact the Community Grants Hub by phone on 1800 020 283 or by email at </w:t>
      </w:r>
      <w:hyperlink r:id="rId10" w:history="1">
        <w:r w:rsidRPr="008F6EA9">
          <w:rPr>
            <w:rStyle w:val="Hyperlink"/>
            <w:rFonts w:ascii="Arial" w:hAnsi="Arial" w:cs="Arial"/>
          </w:rPr>
          <w:t>support@communitygrants.gov.au</w:t>
        </w:r>
      </w:hyperlink>
      <w:r w:rsidRPr="008F6EA9">
        <w:rPr>
          <w:rFonts w:ascii="Arial" w:hAnsi="Arial" w:cs="Arial"/>
        </w:rPr>
        <w:t xml:space="preserve">. </w:t>
      </w:r>
    </w:p>
    <w:p w:rsidR="00004246" w:rsidRPr="008F6EA9" w:rsidRDefault="00004246" w:rsidP="00004246">
      <w:pPr>
        <w:ind w:left="0"/>
        <w:rPr>
          <w:rFonts w:ascii="Arial" w:hAnsi="Arial" w:cs="Arial"/>
          <w:lang w:val="en"/>
        </w:rPr>
      </w:pPr>
      <w:r w:rsidRPr="008F6EA9">
        <w:rPr>
          <w:rFonts w:ascii="Arial" w:hAnsi="Arial" w:cs="Arial"/>
        </w:rPr>
        <w:t>The Community Grants Hub may ask you for more</w:t>
      </w:r>
      <w:r w:rsidRPr="008F6EA9" w:rsidDel="00D505A5">
        <w:rPr>
          <w:rFonts w:ascii="Arial" w:hAnsi="Arial" w:cs="Arial"/>
        </w:rPr>
        <w:t xml:space="preserve"> information</w:t>
      </w:r>
      <w:r w:rsidRPr="008F6EA9">
        <w:rPr>
          <w:rFonts w:ascii="Arial" w:hAnsi="Arial" w:cs="Arial"/>
        </w:rPr>
        <w:t xml:space="preserve">, as long as it </w:t>
      </w:r>
      <w:r w:rsidRPr="008F6EA9" w:rsidDel="00D505A5">
        <w:rPr>
          <w:rFonts w:ascii="Arial" w:hAnsi="Arial" w:cs="Arial"/>
        </w:rPr>
        <w:t>does not</w:t>
      </w:r>
      <w:r w:rsidRPr="008F6EA9">
        <w:rPr>
          <w:rFonts w:ascii="Arial" w:hAnsi="Arial" w:cs="Arial"/>
        </w:rPr>
        <w:t xml:space="preserve"> change</w:t>
      </w:r>
      <w:r w:rsidRPr="008F6EA9" w:rsidDel="00D505A5">
        <w:rPr>
          <w:rFonts w:ascii="Arial" w:hAnsi="Arial" w:cs="Arial"/>
        </w:rPr>
        <w:t xml:space="preserve"> the substance of </w:t>
      </w:r>
      <w:r w:rsidRPr="008F6EA9">
        <w:rPr>
          <w:rFonts w:ascii="Arial" w:hAnsi="Arial" w:cs="Arial"/>
        </w:rPr>
        <w:t>your application</w:t>
      </w:r>
      <w:r w:rsidRPr="008F6EA9" w:rsidDel="00D505A5">
        <w:rPr>
          <w:rFonts w:ascii="Arial" w:hAnsi="Arial" w:cs="Arial"/>
        </w:rPr>
        <w:t>.</w:t>
      </w:r>
      <w:r w:rsidRPr="008F6EA9">
        <w:rPr>
          <w:rFonts w:ascii="Arial" w:hAnsi="Arial" w:cs="Arial"/>
        </w:rPr>
        <w:t xml:space="preserve"> The Community Grants Hub does not have to </w:t>
      </w:r>
      <w:r w:rsidRPr="008F6EA9" w:rsidDel="00D505A5">
        <w:rPr>
          <w:rFonts w:ascii="Arial" w:hAnsi="Arial" w:cs="Arial"/>
        </w:rPr>
        <w:t>accept any additional information</w:t>
      </w:r>
      <w:r w:rsidRPr="008F6EA9">
        <w:rPr>
          <w:rFonts w:ascii="Arial" w:hAnsi="Arial" w:cs="Arial"/>
        </w:rPr>
        <w:t xml:space="preserve"> or requests from applicants to correct applications</w:t>
      </w:r>
      <w:r w:rsidRPr="008F6EA9" w:rsidDel="00D505A5">
        <w:rPr>
          <w:rFonts w:ascii="Arial" w:hAnsi="Arial" w:cs="Arial"/>
        </w:rPr>
        <w:t xml:space="preserve"> after the closing</w:t>
      </w:r>
      <w:r w:rsidRPr="008F6EA9">
        <w:rPr>
          <w:rFonts w:ascii="Arial" w:hAnsi="Arial" w:cs="Arial"/>
        </w:rPr>
        <w:t xml:space="preserve"> date and</w:t>
      </w:r>
      <w:r w:rsidRPr="008F6EA9" w:rsidDel="00D505A5">
        <w:rPr>
          <w:rFonts w:ascii="Arial" w:hAnsi="Arial" w:cs="Arial"/>
        </w:rPr>
        <w:t xml:space="preserve"> time.</w:t>
      </w:r>
    </w:p>
    <w:p w:rsidR="00004246" w:rsidRPr="008F6EA9" w:rsidRDefault="00004246" w:rsidP="00004246">
      <w:pPr>
        <w:pStyle w:val="Heading1"/>
        <w:rPr>
          <w:rFonts w:ascii="Arial" w:hAnsi="Arial" w:cs="Arial"/>
          <w:sz w:val="22"/>
          <w:szCs w:val="22"/>
        </w:rPr>
      </w:pPr>
      <w:r w:rsidRPr="008F6EA9">
        <w:rPr>
          <w:rFonts w:ascii="Arial" w:hAnsi="Arial" w:cs="Arial"/>
          <w:sz w:val="22"/>
          <w:szCs w:val="22"/>
        </w:rPr>
        <w:t>If I am not able to submit my application by the due date, can I get an extension?</w:t>
      </w:r>
      <w:bookmarkEnd w:id="28"/>
    </w:p>
    <w:p w:rsidR="00004246" w:rsidRDefault="00004246" w:rsidP="00004246">
      <w:pPr>
        <w:ind w:left="0"/>
        <w:rPr>
          <w:rFonts w:ascii="Arial" w:hAnsi="Arial" w:cs="Arial"/>
        </w:rPr>
      </w:pPr>
      <w:r w:rsidRPr="001D6F3E">
        <w:rPr>
          <w:rFonts w:ascii="Arial" w:hAnsi="Arial" w:cs="Arial"/>
        </w:rPr>
        <w:t>Extensions will not be provided.</w:t>
      </w:r>
    </w:p>
    <w:p w:rsidR="004C6790" w:rsidRPr="001D6F3E" w:rsidRDefault="004C6790" w:rsidP="00004246">
      <w:pPr>
        <w:ind w:left="0"/>
        <w:rPr>
          <w:rFonts w:ascii="Arial" w:hAnsi="Arial" w:cs="Arial"/>
        </w:rPr>
      </w:pPr>
      <w:r w:rsidRPr="00292574">
        <w:rPr>
          <w:rFonts w:ascii="Arial" w:hAnsi="Arial" w:cs="Arial"/>
        </w:rPr>
        <w:t>Late applications will only be accepted in accordance with conditions outlined in the Grant Opportunity Guidelines (Section 8.2).</w:t>
      </w:r>
    </w:p>
    <w:p w:rsidR="001E3C21" w:rsidRPr="008F6EA9" w:rsidRDefault="001E3C21" w:rsidP="001E3C21">
      <w:pPr>
        <w:pStyle w:val="Heading1"/>
        <w:rPr>
          <w:rFonts w:ascii="Arial" w:hAnsi="Arial" w:cs="Arial"/>
          <w:sz w:val="22"/>
          <w:szCs w:val="22"/>
        </w:rPr>
      </w:pPr>
      <w:bookmarkStart w:id="29" w:name="_Toc471814990"/>
      <w:bookmarkStart w:id="30" w:name="_Toc471815420"/>
      <w:bookmarkStart w:id="31" w:name="_Toc471814991"/>
      <w:bookmarkStart w:id="32" w:name="_Toc471815421"/>
      <w:bookmarkStart w:id="33" w:name="_Toc471814992"/>
      <w:bookmarkStart w:id="34" w:name="_Toc471815422"/>
      <w:bookmarkStart w:id="35" w:name="_Toc471814993"/>
      <w:bookmarkStart w:id="36" w:name="_Toc471815423"/>
      <w:bookmarkStart w:id="37" w:name="_Toc471814994"/>
      <w:bookmarkStart w:id="38" w:name="_Toc471815424"/>
      <w:bookmarkStart w:id="39" w:name="_Toc471814995"/>
      <w:bookmarkStart w:id="40" w:name="_Toc471815425"/>
      <w:bookmarkEnd w:id="29"/>
      <w:bookmarkEnd w:id="30"/>
      <w:bookmarkEnd w:id="31"/>
      <w:bookmarkEnd w:id="32"/>
      <w:bookmarkEnd w:id="33"/>
      <w:bookmarkEnd w:id="34"/>
      <w:bookmarkEnd w:id="35"/>
      <w:bookmarkEnd w:id="36"/>
      <w:bookmarkEnd w:id="37"/>
      <w:bookmarkEnd w:id="38"/>
      <w:bookmarkEnd w:id="39"/>
      <w:bookmarkEnd w:id="40"/>
      <w:r w:rsidRPr="008F6EA9">
        <w:rPr>
          <w:rFonts w:ascii="Arial" w:hAnsi="Arial" w:cs="Arial"/>
          <w:sz w:val="22"/>
          <w:szCs w:val="22"/>
        </w:rPr>
        <w:t>Does each selection criteria have equal weighting?</w:t>
      </w:r>
    </w:p>
    <w:p w:rsidR="001E3C21" w:rsidRDefault="00285759" w:rsidP="001E3C21">
      <w:pPr>
        <w:ind w:left="0"/>
        <w:rPr>
          <w:rFonts w:ascii="Arial" w:hAnsi="Arial" w:cs="Arial"/>
        </w:rPr>
      </w:pPr>
      <w:r>
        <w:rPr>
          <w:rFonts w:ascii="Arial" w:hAnsi="Arial" w:cs="Arial"/>
        </w:rPr>
        <w:t xml:space="preserve">Yes. </w:t>
      </w:r>
      <w:r w:rsidR="001E3C21" w:rsidRPr="001D6F3E">
        <w:rPr>
          <w:rFonts w:ascii="Arial" w:hAnsi="Arial" w:cs="Arial"/>
        </w:rPr>
        <w:t xml:space="preserve">The </w:t>
      </w:r>
      <w:r w:rsidR="001E3C21">
        <w:rPr>
          <w:rFonts w:ascii="Arial" w:hAnsi="Arial" w:cs="Arial"/>
        </w:rPr>
        <w:t xml:space="preserve">four </w:t>
      </w:r>
      <w:r w:rsidR="001E3C21" w:rsidRPr="001D6F3E">
        <w:rPr>
          <w:rFonts w:ascii="Arial" w:hAnsi="Arial" w:cs="Arial"/>
        </w:rPr>
        <w:t xml:space="preserve">selection criterion </w:t>
      </w:r>
      <w:r w:rsidR="001E3C21">
        <w:rPr>
          <w:rFonts w:ascii="Arial" w:hAnsi="Arial" w:cs="Arial"/>
        </w:rPr>
        <w:t xml:space="preserve">for this grant opportunity all have equal weighting. </w:t>
      </w:r>
      <w:r w:rsidR="004C6790">
        <w:rPr>
          <w:rFonts w:ascii="Arial" w:hAnsi="Arial" w:cs="Arial"/>
        </w:rPr>
        <w:t xml:space="preserve">Applications will be assessed on their merits against the selection criteria but will not ‘compete’ against other applications. </w:t>
      </w:r>
    </w:p>
    <w:p w:rsidR="001E3C21" w:rsidRPr="008F6EA9" w:rsidRDefault="001E3C21" w:rsidP="001E3C21">
      <w:pPr>
        <w:pStyle w:val="Heading1"/>
        <w:rPr>
          <w:rFonts w:ascii="Arial" w:hAnsi="Arial" w:cs="Arial"/>
          <w:sz w:val="22"/>
          <w:szCs w:val="22"/>
        </w:rPr>
      </w:pPr>
      <w:r w:rsidRPr="008F6EA9">
        <w:rPr>
          <w:rFonts w:ascii="Arial" w:hAnsi="Arial" w:cs="Arial"/>
          <w:sz w:val="22"/>
          <w:szCs w:val="22"/>
        </w:rPr>
        <w:t>What happens if any of the selection criteria are not addressed in the application form?</w:t>
      </w:r>
    </w:p>
    <w:p w:rsidR="001E3C21" w:rsidRPr="001D6F3E" w:rsidRDefault="001E3C21" w:rsidP="001E3C21">
      <w:pPr>
        <w:ind w:left="0"/>
        <w:rPr>
          <w:rFonts w:ascii="Arial" w:hAnsi="Arial" w:cs="Arial"/>
        </w:rPr>
      </w:pPr>
      <w:r w:rsidRPr="001D6F3E">
        <w:rPr>
          <w:rFonts w:ascii="Arial" w:hAnsi="Arial" w:cs="Arial"/>
        </w:rPr>
        <w:t xml:space="preserve">The online application form requires a response to each selection criterion in order to be submitted. Each question contributes to the overall </w:t>
      </w:r>
      <w:r w:rsidR="008B3E03">
        <w:rPr>
          <w:rFonts w:ascii="Arial" w:hAnsi="Arial" w:cs="Arial"/>
        </w:rPr>
        <w:t>assessment</w:t>
      </w:r>
      <w:r w:rsidR="008B3E03" w:rsidRPr="001D6F3E">
        <w:rPr>
          <w:rFonts w:ascii="Arial" w:hAnsi="Arial" w:cs="Arial"/>
        </w:rPr>
        <w:t xml:space="preserve"> </w:t>
      </w:r>
      <w:r w:rsidRPr="001D6F3E">
        <w:rPr>
          <w:rFonts w:ascii="Arial" w:hAnsi="Arial" w:cs="Arial"/>
        </w:rPr>
        <w:t>of the application</w:t>
      </w:r>
      <w:r w:rsidR="008B3E03">
        <w:rPr>
          <w:rFonts w:ascii="Arial" w:hAnsi="Arial" w:cs="Arial"/>
        </w:rPr>
        <w:t xml:space="preserve">. Organisations that are led by ILC Priority Cohorts are not eligible to apply for funding for the organisational capacity building component of the grant. As each question requires a response, these organisations must write </w:t>
      </w:r>
      <w:r w:rsidR="004C6790">
        <w:rPr>
          <w:rFonts w:ascii="Arial" w:hAnsi="Arial" w:cs="Arial"/>
        </w:rPr>
        <w:t>‘</w:t>
      </w:r>
      <w:r w:rsidR="008B3E03">
        <w:rPr>
          <w:rFonts w:ascii="Arial" w:hAnsi="Arial" w:cs="Arial"/>
        </w:rPr>
        <w:t>not-applicable</w:t>
      </w:r>
      <w:r w:rsidR="004C6790">
        <w:rPr>
          <w:rFonts w:ascii="Arial" w:hAnsi="Arial" w:cs="Arial"/>
        </w:rPr>
        <w:t>’</w:t>
      </w:r>
      <w:r w:rsidR="008B3E03">
        <w:rPr>
          <w:rFonts w:ascii="Arial" w:hAnsi="Arial" w:cs="Arial"/>
        </w:rPr>
        <w:t xml:space="preserve"> at this selection criteria</w:t>
      </w:r>
      <w:r w:rsidR="00285759">
        <w:rPr>
          <w:rFonts w:ascii="Arial" w:hAnsi="Arial" w:cs="Arial"/>
        </w:rPr>
        <w:t>.</w:t>
      </w:r>
    </w:p>
    <w:p w:rsidR="001E3C21" w:rsidRPr="008F6EA9" w:rsidRDefault="001E3C21" w:rsidP="001E3C21">
      <w:pPr>
        <w:pStyle w:val="Heading1"/>
        <w:rPr>
          <w:rFonts w:ascii="Arial" w:hAnsi="Arial" w:cs="Arial"/>
          <w:sz w:val="22"/>
          <w:szCs w:val="22"/>
        </w:rPr>
      </w:pPr>
      <w:r w:rsidRPr="008F6EA9">
        <w:rPr>
          <w:rFonts w:ascii="Arial" w:hAnsi="Arial" w:cs="Arial"/>
          <w:sz w:val="22"/>
          <w:szCs w:val="22"/>
        </w:rPr>
        <w:t>Is there a word limit for the selection criteria?</w:t>
      </w:r>
    </w:p>
    <w:p w:rsidR="001E3C21" w:rsidRPr="001D6F3E" w:rsidRDefault="001E3C21" w:rsidP="001E3C21">
      <w:pPr>
        <w:ind w:left="0"/>
        <w:rPr>
          <w:rFonts w:ascii="Arial" w:hAnsi="Arial" w:cs="Arial"/>
        </w:rPr>
      </w:pPr>
      <w:r w:rsidRPr="001D6F3E">
        <w:rPr>
          <w:rFonts w:ascii="Arial" w:hAnsi="Arial" w:cs="Arial"/>
        </w:rPr>
        <w:t xml:space="preserve">The application form has a </w:t>
      </w:r>
      <w:r w:rsidRPr="00695846">
        <w:rPr>
          <w:rFonts w:ascii="Arial" w:hAnsi="Arial" w:cs="Arial"/>
        </w:rPr>
        <w:t>525 w</w:t>
      </w:r>
      <w:r w:rsidRPr="001D6F3E">
        <w:rPr>
          <w:rFonts w:ascii="Arial" w:hAnsi="Arial" w:cs="Arial"/>
        </w:rPr>
        <w:t xml:space="preserve">ord </w:t>
      </w:r>
      <w:r w:rsidR="00285759">
        <w:rPr>
          <w:rFonts w:ascii="Arial" w:hAnsi="Arial" w:cs="Arial"/>
        </w:rPr>
        <w:t>limit per selection criterion.</w:t>
      </w:r>
    </w:p>
    <w:p w:rsidR="001E3C21" w:rsidRPr="008F6EA9" w:rsidRDefault="001E3C21" w:rsidP="001E3C21">
      <w:pPr>
        <w:pStyle w:val="Heading1"/>
        <w:rPr>
          <w:rFonts w:ascii="Arial" w:hAnsi="Arial" w:cs="Arial"/>
          <w:sz w:val="22"/>
          <w:szCs w:val="22"/>
        </w:rPr>
      </w:pPr>
      <w:r w:rsidRPr="008F6EA9">
        <w:rPr>
          <w:rFonts w:ascii="Arial" w:hAnsi="Arial" w:cs="Arial"/>
          <w:sz w:val="22"/>
          <w:szCs w:val="22"/>
        </w:rPr>
        <w:t>What is the ‘Proposed Activity Summary’?</w:t>
      </w:r>
    </w:p>
    <w:p w:rsidR="001E3C21" w:rsidRDefault="001E3C21" w:rsidP="001E3C21">
      <w:pPr>
        <w:spacing w:before="0" w:after="120" w:line="276" w:lineRule="auto"/>
        <w:ind w:left="0"/>
        <w:rPr>
          <w:rFonts w:ascii="Arial" w:hAnsi="Arial" w:cs="Arial"/>
        </w:rPr>
      </w:pPr>
      <w:r w:rsidRPr="008F6EA9">
        <w:rPr>
          <w:rFonts w:ascii="Arial" w:hAnsi="Arial" w:cs="Arial"/>
        </w:rPr>
        <w:t>Applicants are required to provide a clear summary of their organisational capacity building and individual capacity building activities. This will provide</w:t>
      </w:r>
      <w:r w:rsidR="00695846">
        <w:rPr>
          <w:rFonts w:ascii="Arial" w:hAnsi="Arial" w:cs="Arial"/>
        </w:rPr>
        <w:t xml:space="preserve"> </w:t>
      </w:r>
      <w:r w:rsidRPr="008F6EA9">
        <w:rPr>
          <w:rFonts w:ascii="Arial" w:hAnsi="Arial" w:cs="Arial"/>
        </w:rPr>
        <w:t xml:space="preserve">the assessors with an understanding of what the overall project proposal involves. The applicants will be asked to also provide greater detail in the Selection Criteria questions. </w:t>
      </w:r>
      <w:r w:rsidRPr="00695846">
        <w:rPr>
          <w:rFonts w:ascii="Arial" w:hAnsi="Arial" w:cs="Arial"/>
        </w:rPr>
        <w:t>Section 6.2</w:t>
      </w:r>
      <w:r>
        <w:rPr>
          <w:rFonts w:ascii="Arial" w:hAnsi="Arial" w:cs="Arial"/>
        </w:rPr>
        <w:t xml:space="preserve"> of the Grant Opportunity Guidelines outlines what is </w:t>
      </w:r>
      <w:r>
        <w:rPr>
          <w:rFonts w:ascii="Arial" w:hAnsi="Arial" w:cs="Arial"/>
        </w:rPr>
        <w:lastRenderedPageBreak/>
        <w:t>required in detail. The response should cover the</w:t>
      </w:r>
      <w:r w:rsidRPr="007046CC">
        <w:rPr>
          <w:rFonts w:ascii="Arial" w:hAnsi="Arial" w:cs="Arial"/>
        </w:rPr>
        <w:t xml:space="preserve"> organisationa</w:t>
      </w:r>
      <w:r>
        <w:rPr>
          <w:rFonts w:ascii="Arial" w:hAnsi="Arial" w:cs="Arial"/>
        </w:rPr>
        <w:t>l capacity building activities, the</w:t>
      </w:r>
      <w:r w:rsidRPr="007046CC">
        <w:rPr>
          <w:rFonts w:ascii="Arial" w:hAnsi="Arial" w:cs="Arial"/>
        </w:rPr>
        <w:t xml:space="preserve"> proposed individual capacity building activities</w:t>
      </w:r>
      <w:r>
        <w:rPr>
          <w:rFonts w:ascii="Arial" w:hAnsi="Arial" w:cs="Arial"/>
        </w:rPr>
        <w:t>; and w</w:t>
      </w:r>
      <w:r w:rsidRPr="007046CC">
        <w:rPr>
          <w:rFonts w:ascii="Arial" w:hAnsi="Arial" w:cs="Arial"/>
        </w:rPr>
        <w:t>here the project will be delivered.</w:t>
      </w:r>
    </w:p>
    <w:p w:rsidR="004C6790" w:rsidRPr="007046CC" w:rsidRDefault="004C6790" w:rsidP="001E3C21">
      <w:pPr>
        <w:spacing w:before="0" w:after="120" w:line="276" w:lineRule="auto"/>
        <w:ind w:left="0"/>
        <w:rPr>
          <w:rFonts w:ascii="Arial" w:hAnsi="Arial"/>
        </w:rPr>
      </w:pPr>
      <w:r>
        <w:rPr>
          <w:rFonts w:ascii="Arial" w:hAnsi="Arial" w:cs="Arial"/>
        </w:rPr>
        <w:t xml:space="preserve">Organisations that are led by ILC Priority Cohorts do not need to include the organisational capacity building component in their responses as they are not eligible to receive funding for this component (only individual capacity building activities). </w:t>
      </w:r>
    </w:p>
    <w:p w:rsidR="001E3C21" w:rsidRPr="008F6EA9" w:rsidRDefault="001E3C21" w:rsidP="001E3C21">
      <w:pPr>
        <w:pStyle w:val="Heading1"/>
        <w:rPr>
          <w:rFonts w:ascii="Arial" w:hAnsi="Arial" w:cs="Arial"/>
          <w:sz w:val="22"/>
          <w:szCs w:val="22"/>
        </w:rPr>
      </w:pPr>
      <w:r w:rsidRPr="008F6EA9">
        <w:rPr>
          <w:rFonts w:ascii="Arial" w:hAnsi="Arial" w:cs="Arial"/>
          <w:sz w:val="22"/>
          <w:szCs w:val="22"/>
        </w:rPr>
        <w:t>What attachments do I need to include in my application?</w:t>
      </w:r>
      <w:bookmarkEnd w:id="25"/>
    </w:p>
    <w:p w:rsidR="004C6790" w:rsidRDefault="001E3C21" w:rsidP="001E3C21">
      <w:pPr>
        <w:autoSpaceDE w:val="0"/>
        <w:autoSpaceDN w:val="0"/>
        <w:adjustRightInd w:val="0"/>
        <w:spacing w:before="0" w:after="120" w:line="276" w:lineRule="auto"/>
        <w:ind w:left="0"/>
        <w:rPr>
          <w:rFonts w:ascii="Arial" w:hAnsi="Arial" w:cs="Arial"/>
          <w:color w:val="000000"/>
        </w:rPr>
      </w:pPr>
      <w:r w:rsidRPr="00695846">
        <w:rPr>
          <w:rFonts w:ascii="Arial" w:hAnsi="Arial" w:cs="Arial"/>
          <w:color w:val="000000"/>
        </w:rPr>
        <w:t>Section 8.4</w:t>
      </w:r>
      <w:r w:rsidRPr="008F28F0">
        <w:rPr>
          <w:rFonts w:ascii="Arial" w:hAnsi="Arial" w:cs="Arial"/>
          <w:color w:val="000000"/>
        </w:rPr>
        <w:t xml:space="preserve"> of the Grant Opportunity Guidelines outlines the attachments required. It is important to note that if the templates provided are not used, the application wil</w:t>
      </w:r>
      <w:r w:rsidR="00285759">
        <w:rPr>
          <w:rFonts w:ascii="Arial" w:hAnsi="Arial" w:cs="Arial"/>
          <w:color w:val="000000"/>
        </w:rPr>
        <w:t>l be considered non-compliant.</w:t>
      </w:r>
    </w:p>
    <w:p w:rsidR="001E3C21" w:rsidRPr="008F28F0" w:rsidRDefault="001E3C21" w:rsidP="001E3C21">
      <w:pPr>
        <w:autoSpaceDE w:val="0"/>
        <w:autoSpaceDN w:val="0"/>
        <w:adjustRightInd w:val="0"/>
        <w:spacing w:before="0" w:after="120" w:line="276" w:lineRule="auto"/>
        <w:ind w:left="0"/>
        <w:rPr>
          <w:rFonts w:ascii="Arial" w:hAnsi="Arial" w:cs="Arial"/>
          <w:color w:val="000000"/>
        </w:rPr>
      </w:pPr>
      <w:r w:rsidRPr="008F28F0">
        <w:rPr>
          <w:rFonts w:ascii="Arial" w:hAnsi="Arial" w:cs="Arial"/>
          <w:color w:val="000000"/>
        </w:rPr>
        <w:t xml:space="preserve">The following documents </w:t>
      </w:r>
      <w:r w:rsidRPr="008F28F0">
        <w:rPr>
          <w:rFonts w:ascii="Arial" w:hAnsi="Arial" w:cs="Arial"/>
          <w:bCs/>
          <w:color w:val="000000"/>
        </w:rPr>
        <w:t>should</w:t>
      </w:r>
      <w:r w:rsidRPr="008F28F0">
        <w:rPr>
          <w:rFonts w:ascii="Arial" w:hAnsi="Arial" w:cs="Arial"/>
          <w:b/>
          <w:bCs/>
          <w:color w:val="000000"/>
        </w:rPr>
        <w:t xml:space="preserve"> </w:t>
      </w:r>
      <w:r w:rsidRPr="008F28F0">
        <w:rPr>
          <w:rFonts w:ascii="Arial" w:hAnsi="Arial" w:cs="Arial"/>
          <w:color w:val="000000"/>
        </w:rPr>
        <w:t xml:space="preserve">be included with the application. </w:t>
      </w:r>
    </w:p>
    <w:p w:rsidR="001E3C21" w:rsidRPr="008F6EA9" w:rsidRDefault="001E3C21" w:rsidP="001E3C21">
      <w:pPr>
        <w:pStyle w:val="Bullet1"/>
        <w:spacing w:after="120" w:line="276" w:lineRule="auto"/>
        <w:rPr>
          <w:rFonts w:ascii="Arial" w:hAnsi="Arial" w:cs="Arial"/>
        </w:rPr>
      </w:pPr>
      <w:r w:rsidRPr="008F6EA9">
        <w:rPr>
          <w:rFonts w:ascii="Arial" w:hAnsi="Arial" w:cs="Arial"/>
        </w:rPr>
        <w:t xml:space="preserve">Activity Budget (using the required </w:t>
      </w:r>
      <w:proofErr w:type="spellStart"/>
      <w:r w:rsidRPr="008F6EA9">
        <w:rPr>
          <w:rFonts w:ascii="Arial" w:hAnsi="Arial" w:cs="Arial"/>
        </w:rPr>
        <w:t>proforma</w:t>
      </w:r>
      <w:proofErr w:type="spellEnd"/>
      <w:r w:rsidRPr="008F6EA9">
        <w:rPr>
          <w:rFonts w:ascii="Arial" w:hAnsi="Arial" w:cs="Arial"/>
        </w:rPr>
        <w:t>);</w:t>
      </w:r>
    </w:p>
    <w:p w:rsidR="001E3C21" w:rsidRPr="008F6EA9" w:rsidRDefault="001E3C21" w:rsidP="001E3C21">
      <w:pPr>
        <w:pStyle w:val="Bullet1"/>
        <w:spacing w:after="120" w:line="276" w:lineRule="auto"/>
        <w:rPr>
          <w:rFonts w:ascii="Arial" w:hAnsi="Arial" w:cs="Arial"/>
        </w:rPr>
      </w:pPr>
      <w:r w:rsidRPr="008F6EA9">
        <w:rPr>
          <w:rFonts w:ascii="Arial" w:hAnsi="Arial" w:cs="Arial"/>
        </w:rPr>
        <w:t>Most recent Annual Report (if the organisation produces one). A web link to the most recent Annual Report will also be a</w:t>
      </w:r>
      <w:r w:rsidR="004C6790">
        <w:rPr>
          <w:rFonts w:ascii="Arial" w:hAnsi="Arial" w:cs="Arial"/>
        </w:rPr>
        <w:t>ccepted in the application form</w:t>
      </w:r>
      <w:r w:rsidRPr="008F6EA9">
        <w:rPr>
          <w:rFonts w:ascii="Arial" w:hAnsi="Arial" w:cs="Arial"/>
        </w:rPr>
        <w:t>;</w:t>
      </w:r>
    </w:p>
    <w:p w:rsidR="001E3C21" w:rsidRPr="008F6EA9" w:rsidRDefault="000F58F2" w:rsidP="001E3C21">
      <w:pPr>
        <w:pStyle w:val="Bullet1"/>
        <w:spacing w:after="120" w:line="276" w:lineRule="auto"/>
        <w:rPr>
          <w:rFonts w:ascii="Arial" w:hAnsi="Arial" w:cs="Arial"/>
        </w:rPr>
      </w:pPr>
      <w:r>
        <w:rPr>
          <w:rFonts w:ascii="Arial" w:hAnsi="Arial" w:cs="Arial"/>
          <w:bCs/>
          <w:lang w:val="en"/>
        </w:rPr>
        <w:t>The t</w:t>
      </w:r>
      <w:r w:rsidR="001E3C21" w:rsidRPr="008F28F0">
        <w:rPr>
          <w:rFonts w:ascii="Arial" w:hAnsi="Arial" w:cs="Arial"/>
          <w:bCs/>
          <w:lang w:val="en"/>
        </w:rPr>
        <w:t>wo most recent sets of year-end and preferably audited financial statements inclusive of Profit and Loss Statements and Balance Sheets</w:t>
      </w:r>
      <w:r w:rsidR="001E3C21">
        <w:rPr>
          <w:rFonts w:ascii="Arial" w:hAnsi="Arial" w:cs="Arial"/>
          <w:bCs/>
          <w:lang w:val="en"/>
        </w:rPr>
        <w:t>;</w:t>
      </w:r>
    </w:p>
    <w:p w:rsidR="001E3C21" w:rsidRPr="008F6EA9" w:rsidRDefault="008B3E03" w:rsidP="001E3C21">
      <w:pPr>
        <w:pStyle w:val="Bullet1"/>
        <w:spacing w:after="120" w:line="276" w:lineRule="auto"/>
        <w:rPr>
          <w:rFonts w:ascii="Arial" w:hAnsi="Arial" w:cs="Arial"/>
        </w:rPr>
      </w:pPr>
      <w:r>
        <w:rPr>
          <w:rFonts w:ascii="Arial" w:hAnsi="Arial" w:cs="Arial"/>
          <w:bCs/>
          <w:lang w:val="en"/>
        </w:rPr>
        <w:t xml:space="preserve">Auspice </w:t>
      </w:r>
      <w:proofErr w:type="spellStart"/>
      <w:r w:rsidR="001E3C21">
        <w:rPr>
          <w:rFonts w:ascii="Arial" w:hAnsi="Arial" w:cs="Arial"/>
          <w:bCs/>
          <w:lang w:val="en"/>
        </w:rPr>
        <w:t>Authorisation</w:t>
      </w:r>
      <w:proofErr w:type="spellEnd"/>
      <w:r>
        <w:rPr>
          <w:rFonts w:ascii="Arial" w:hAnsi="Arial" w:cs="Arial"/>
          <w:bCs/>
          <w:lang w:val="en"/>
        </w:rPr>
        <w:t xml:space="preserve"> Form</w:t>
      </w:r>
      <w:r w:rsidR="001E3C21">
        <w:rPr>
          <w:rFonts w:ascii="Arial" w:hAnsi="Arial" w:cs="Arial"/>
          <w:bCs/>
          <w:lang w:val="en"/>
        </w:rPr>
        <w:t xml:space="preserve"> (only for </w:t>
      </w:r>
      <w:r>
        <w:rPr>
          <w:rFonts w:ascii="Arial" w:hAnsi="Arial" w:cs="Arial"/>
          <w:bCs/>
          <w:lang w:val="en"/>
        </w:rPr>
        <w:t xml:space="preserve">groups or </w:t>
      </w:r>
      <w:proofErr w:type="spellStart"/>
      <w:r w:rsidR="001E3C21">
        <w:rPr>
          <w:rFonts w:ascii="Arial" w:hAnsi="Arial" w:cs="Arial"/>
          <w:bCs/>
          <w:lang w:val="en"/>
        </w:rPr>
        <w:t>organisations</w:t>
      </w:r>
      <w:proofErr w:type="spellEnd"/>
      <w:r>
        <w:rPr>
          <w:rFonts w:ascii="Arial" w:hAnsi="Arial" w:cs="Arial"/>
          <w:bCs/>
          <w:lang w:val="en"/>
        </w:rPr>
        <w:t xml:space="preserve"> that are eligible applicant types </w:t>
      </w:r>
      <w:r w:rsidRPr="00695846">
        <w:rPr>
          <w:rFonts w:ascii="Arial" w:hAnsi="Arial" w:cs="Arial"/>
          <w:bCs/>
          <w:lang w:val="en"/>
        </w:rPr>
        <w:t>(Section 3.1)</w:t>
      </w:r>
      <w:r>
        <w:rPr>
          <w:rFonts w:ascii="Arial" w:hAnsi="Arial" w:cs="Arial"/>
          <w:bCs/>
          <w:lang w:val="en"/>
        </w:rPr>
        <w:t xml:space="preserve"> but intend</w:t>
      </w:r>
      <w:r w:rsidR="001E3C21">
        <w:rPr>
          <w:rFonts w:ascii="Arial" w:hAnsi="Arial" w:cs="Arial"/>
          <w:bCs/>
          <w:lang w:val="en"/>
        </w:rPr>
        <w:t xml:space="preserve"> to </w:t>
      </w:r>
      <w:proofErr w:type="spellStart"/>
      <w:r w:rsidR="001E3C21">
        <w:rPr>
          <w:rFonts w:ascii="Arial" w:hAnsi="Arial" w:cs="Arial"/>
          <w:bCs/>
          <w:lang w:val="en"/>
        </w:rPr>
        <w:t>authorise</w:t>
      </w:r>
      <w:proofErr w:type="spellEnd"/>
      <w:r w:rsidR="001E3C21">
        <w:rPr>
          <w:rFonts w:ascii="Arial" w:hAnsi="Arial" w:cs="Arial"/>
          <w:bCs/>
          <w:lang w:val="en"/>
        </w:rPr>
        <w:t xml:space="preserve"> another </w:t>
      </w:r>
      <w:proofErr w:type="spellStart"/>
      <w:r w:rsidR="001E3C21">
        <w:rPr>
          <w:rFonts w:ascii="Arial" w:hAnsi="Arial" w:cs="Arial"/>
          <w:bCs/>
          <w:lang w:val="en"/>
        </w:rPr>
        <w:t>organisation</w:t>
      </w:r>
      <w:proofErr w:type="spellEnd"/>
      <w:r w:rsidR="001E3C21">
        <w:rPr>
          <w:rFonts w:ascii="Arial" w:hAnsi="Arial" w:cs="Arial"/>
          <w:bCs/>
          <w:lang w:val="en"/>
        </w:rPr>
        <w:t xml:space="preserve"> to apply on their behalf)</w:t>
      </w:r>
    </w:p>
    <w:p w:rsidR="001E3C21" w:rsidRPr="008F6EA9" w:rsidRDefault="001E3C21" w:rsidP="001E3C21">
      <w:pPr>
        <w:pStyle w:val="Heading1"/>
        <w:rPr>
          <w:rFonts w:ascii="Arial" w:hAnsi="Arial" w:cs="Arial"/>
          <w:sz w:val="22"/>
          <w:szCs w:val="22"/>
        </w:rPr>
      </w:pPr>
      <w:r w:rsidRPr="008F6EA9">
        <w:rPr>
          <w:rFonts w:ascii="Arial" w:hAnsi="Arial" w:cs="Arial"/>
          <w:sz w:val="22"/>
          <w:szCs w:val="22"/>
        </w:rPr>
        <w:t>How many applications can I make?</w:t>
      </w:r>
    </w:p>
    <w:p w:rsidR="001E3C21" w:rsidRPr="00B25275" w:rsidRDefault="001E3C21" w:rsidP="001E3C21">
      <w:pPr>
        <w:ind w:left="0"/>
        <w:rPr>
          <w:rFonts w:ascii="Arial" w:hAnsi="Arial" w:cs="Arial"/>
        </w:rPr>
      </w:pPr>
      <w:r w:rsidRPr="00B25275">
        <w:rPr>
          <w:rFonts w:ascii="Arial" w:hAnsi="Arial" w:cs="Arial"/>
        </w:rPr>
        <w:t>Overall</w:t>
      </w:r>
      <w:r w:rsidR="008B3E03">
        <w:rPr>
          <w:rFonts w:ascii="Arial" w:hAnsi="Arial" w:cs="Arial"/>
        </w:rPr>
        <w:t>,</w:t>
      </w:r>
      <w:r w:rsidR="0037027C">
        <w:rPr>
          <w:rFonts w:ascii="Arial" w:hAnsi="Arial" w:cs="Arial"/>
        </w:rPr>
        <w:t xml:space="preserve"> </w:t>
      </w:r>
      <w:r w:rsidRPr="00B25275">
        <w:rPr>
          <w:rFonts w:ascii="Arial" w:hAnsi="Arial" w:cs="Arial"/>
        </w:rPr>
        <w:t xml:space="preserve">organisations can only submit one application. They can apply for one either on behalf of their organisation or one as a lead member of a consortium. </w:t>
      </w:r>
    </w:p>
    <w:p w:rsidR="001E3C21" w:rsidRDefault="001E3C21" w:rsidP="001E3C21">
      <w:pPr>
        <w:ind w:left="0"/>
        <w:rPr>
          <w:rFonts w:ascii="Arial" w:hAnsi="Arial" w:cs="Arial"/>
        </w:rPr>
      </w:pPr>
      <w:r w:rsidRPr="00B25275">
        <w:rPr>
          <w:rFonts w:ascii="Arial" w:hAnsi="Arial" w:cs="Arial"/>
        </w:rPr>
        <w:t xml:space="preserve">However, in addition to this, applicants can also be a non-lead member of a consortium or apply as the </w:t>
      </w:r>
      <w:proofErr w:type="spellStart"/>
      <w:r w:rsidRPr="00B25275">
        <w:rPr>
          <w:rFonts w:ascii="Arial" w:hAnsi="Arial" w:cs="Arial"/>
        </w:rPr>
        <w:t>auspic</w:t>
      </w:r>
      <w:r w:rsidR="008B3E03">
        <w:rPr>
          <w:rFonts w:ascii="Arial" w:hAnsi="Arial" w:cs="Arial"/>
        </w:rPr>
        <w:t>or</w:t>
      </w:r>
      <w:proofErr w:type="spellEnd"/>
      <w:r w:rsidRPr="00B25275">
        <w:rPr>
          <w:rFonts w:ascii="Arial" w:hAnsi="Arial" w:cs="Arial"/>
        </w:rPr>
        <w:t xml:space="preserve"> of another organisation. </w:t>
      </w:r>
      <w:r w:rsidRPr="00695846">
        <w:rPr>
          <w:rFonts w:ascii="Arial" w:hAnsi="Arial" w:cs="Arial"/>
        </w:rPr>
        <w:t>Section 2.4</w:t>
      </w:r>
      <w:r w:rsidRPr="001D6F3E">
        <w:rPr>
          <w:rFonts w:ascii="Arial" w:hAnsi="Arial" w:cs="Arial"/>
        </w:rPr>
        <w:t xml:space="preserve"> of the Grant Opportunity Guidelines sets out the number of applications an Applicant may make.</w:t>
      </w:r>
    </w:p>
    <w:p w:rsidR="001E3C21" w:rsidRDefault="001E3C21" w:rsidP="001E3C21">
      <w:pPr>
        <w:spacing w:before="0" w:after="120" w:line="276" w:lineRule="auto"/>
        <w:ind w:left="0"/>
        <w:rPr>
          <w:rFonts w:ascii="Arial" w:hAnsi="Arial" w:cs="Arial"/>
        </w:rPr>
      </w:pPr>
      <w:r w:rsidRPr="00D57736">
        <w:rPr>
          <w:rFonts w:ascii="Arial" w:hAnsi="Arial" w:cs="Arial"/>
        </w:rPr>
        <w:t>In ad</w:t>
      </w:r>
      <w:r w:rsidRPr="00994BA1">
        <w:rPr>
          <w:rFonts w:ascii="Arial" w:hAnsi="Arial" w:cs="Arial"/>
        </w:rPr>
        <w:t>di</w:t>
      </w:r>
      <w:r w:rsidRPr="00D57736">
        <w:rPr>
          <w:rFonts w:ascii="Arial" w:hAnsi="Arial" w:cs="Arial"/>
        </w:rPr>
        <w:t>tion,</w:t>
      </w:r>
      <w:r w:rsidRPr="008F6EA9">
        <w:rPr>
          <w:rFonts w:ascii="Arial" w:hAnsi="Arial" w:cs="Arial"/>
          <w:lang w:val="en-US"/>
        </w:rPr>
        <w:t xml:space="preserve"> </w:t>
      </w:r>
      <w:proofErr w:type="spellStart"/>
      <w:r w:rsidRPr="008F6EA9">
        <w:rPr>
          <w:rFonts w:ascii="Arial" w:hAnsi="Arial" w:cs="Arial"/>
          <w:lang w:val="en-US"/>
        </w:rPr>
        <w:t>Auspic</w:t>
      </w:r>
      <w:r w:rsidR="008B3E03">
        <w:rPr>
          <w:rFonts w:ascii="Arial" w:hAnsi="Arial" w:cs="Arial"/>
          <w:lang w:val="en-US"/>
        </w:rPr>
        <w:t>or</w:t>
      </w:r>
      <w:proofErr w:type="spellEnd"/>
      <w:r w:rsidRPr="008F6EA9">
        <w:rPr>
          <w:rFonts w:ascii="Arial" w:hAnsi="Arial" w:cs="Arial"/>
          <w:lang w:val="en-US"/>
        </w:rPr>
        <w:t xml:space="preserve"> </w:t>
      </w:r>
      <w:proofErr w:type="spellStart"/>
      <w:r w:rsidRPr="008F6EA9">
        <w:rPr>
          <w:rFonts w:ascii="Arial" w:hAnsi="Arial" w:cs="Arial"/>
          <w:lang w:val="en-US"/>
        </w:rPr>
        <w:t>organisations</w:t>
      </w:r>
      <w:proofErr w:type="spellEnd"/>
      <w:r w:rsidRPr="008F6EA9">
        <w:rPr>
          <w:rFonts w:ascii="Arial" w:hAnsi="Arial" w:cs="Arial"/>
          <w:lang w:val="en-US"/>
        </w:rPr>
        <w:t xml:space="preserve"> may act as the </w:t>
      </w:r>
      <w:proofErr w:type="spellStart"/>
      <w:r w:rsidRPr="008F6EA9">
        <w:rPr>
          <w:rFonts w:ascii="Arial" w:hAnsi="Arial" w:cs="Arial"/>
          <w:lang w:val="en-US"/>
        </w:rPr>
        <w:t>auspic</w:t>
      </w:r>
      <w:r w:rsidR="008B3E03">
        <w:rPr>
          <w:rFonts w:ascii="Arial" w:hAnsi="Arial" w:cs="Arial"/>
          <w:lang w:val="en-US"/>
        </w:rPr>
        <w:t>or</w:t>
      </w:r>
      <w:proofErr w:type="spellEnd"/>
      <w:r w:rsidRPr="008F6EA9">
        <w:rPr>
          <w:rFonts w:ascii="Arial" w:hAnsi="Arial" w:cs="Arial"/>
          <w:lang w:val="en-US"/>
        </w:rPr>
        <w:t xml:space="preserve"> for more than one group or </w:t>
      </w:r>
      <w:proofErr w:type="spellStart"/>
      <w:r w:rsidRPr="008F6EA9">
        <w:rPr>
          <w:rFonts w:ascii="Arial" w:hAnsi="Arial" w:cs="Arial"/>
          <w:lang w:val="en-US"/>
        </w:rPr>
        <w:t>organisation</w:t>
      </w:r>
      <w:proofErr w:type="spellEnd"/>
      <w:r w:rsidRPr="008F6EA9">
        <w:rPr>
          <w:rFonts w:ascii="Arial" w:hAnsi="Arial" w:cs="Arial"/>
          <w:lang w:val="en-US"/>
        </w:rPr>
        <w:t xml:space="preserve">. Acting as an </w:t>
      </w:r>
      <w:proofErr w:type="spellStart"/>
      <w:r w:rsidRPr="008F6EA9">
        <w:rPr>
          <w:rFonts w:ascii="Arial" w:hAnsi="Arial" w:cs="Arial"/>
        </w:rPr>
        <w:t>Auspi</w:t>
      </w:r>
      <w:r w:rsidR="00282B53">
        <w:rPr>
          <w:rFonts w:ascii="Arial" w:hAnsi="Arial" w:cs="Arial"/>
        </w:rPr>
        <w:t>or</w:t>
      </w:r>
      <w:proofErr w:type="spellEnd"/>
      <w:r w:rsidRPr="008F6EA9">
        <w:rPr>
          <w:rFonts w:ascii="Arial" w:hAnsi="Arial" w:cs="Arial"/>
        </w:rPr>
        <w:t xml:space="preserve"> </w:t>
      </w:r>
      <w:r w:rsidRPr="008F6EA9">
        <w:rPr>
          <w:rFonts w:ascii="Arial" w:hAnsi="Arial" w:cs="Arial"/>
          <w:u w:val="single"/>
        </w:rPr>
        <w:t>does not</w:t>
      </w:r>
      <w:r w:rsidRPr="008F6EA9">
        <w:rPr>
          <w:rFonts w:ascii="Arial" w:hAnsi="Arial" w:cs="Arial"/>
        </w:rPr>
        <w:t xml:space="preserve"> count towards the total number of applications that an organisation is eligible to submit. </w:t>
      </w:r>
    </w:p>
    <w:p w:rsidR="00004246" w:rsidRPr="008F6EA9" w:rsidRDefault="00004246" w:rsidP="00004246">
      <w:pPr>
        <w:pStyle w:val="Heading1"/>
        <w:rPr>
          <w:rFonts w:ascii="Arial" w:hAnsi="Arial" w:cs="Arial"/>
          <w:sz w:val="22"/>
          <w:szCs w:val="22"/>
        </w:rPr>
      </w:pPr>
      <w:r w:rsidRPr="008F6EA9">
        <w:rPr>
          <w:rFonts w:ascii="Arial" w:hAnsi="Arial" w:cs="Arial"/>
          <w:sz w:val="22"/>
          <w:szCs w:val="22"/>
        </w:rPr>
        <w:t>If an organisation is a member of a consortium that has submitted one application, is this counted as an applicat</w:t>
      </w:r>
      <w:r w:rsidR="00285759">
        <w:rPr>
          <w:rFonts w:ascii="Arial" w:hAnsi="Arial" w:cs="Arial"/>
          <w:sz w:val="22"/>
          <w:szCs w:val="22"/>
        </w:rPr>
        <w:t>ion for the consortium member?</w:t>
      </w:r>
    </w:p>
    <w:p w:rsidR="00004246" w:rsidRDefault="00004246" w:rsidP="00004246">
      <w:pPr>
        <w:ind w:left="0"/>
        <w:rPr>
          <w:rFonts w:ascii="Arial" w:hAnsi="Arial" w:cs="Arial"/>
        </w:rPr>
      </w:pPr>
      <w:r w:rsidRPr="001D6F3E">
        <w:rPr>
          <w:rFonts w:ascii="Arial" w:hAnsi="Arial" w:cs="Arial"/>
        </w:rPr>
        <w:t xml:space="preserve">Applications submitted by a consortium only count towards the lead member’s total number of applications. For other non-lead members of a consortium, an application submitted as part of a consortium will not count towards the total number of applications that can be submitted. </w:t>
      </w:r>
      <w:r w:rsidRPr="00695846">
        <w:rPr>
          <w:rFonts w:ascii="Arial" w:hAnsi="Arial" w:cs="Arial"/>
        </w:rPr>
        <w:t>Section 2.4</w:t>
      </w:r>
      <w:r w:rsidRPr="001D6F3E">
        <w:rPr>
          <w:rFonts w:ascii="Arial" w:hAnsi="Arial" w:cs="Arial"/>
        </w:rPr>
        <w:t xml:space="preserve"> of the Grant Opportunity Guidelines sets out the number of applications an Applicant may make.</w:t>
      </w:r>
    </w:p>
    <w:p w:rsidR="00004246" w:rsidRDefault="00004246" w:rsidP="00575A9C">
      <w:pPr>
        <w:ind w:left="0"/>
        <w:rPr>
          <w:rFonts w:ascii="Arial" w:hAnsi="Arial" w:cs="Arial"/>
          <w:color w:val="000000" w:themeColor="text1"/>
        </w:rPr>
      </w:pPr>
    </w:p>
    <w:p w:rsidR="00004246" w:rsidRPr="00C12C6A" w:rsidRDefault="00004246" w:rsidP="00004246">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Consortiums</w:t>
      </w:r>
    </w:p>
    <w:p w:rsidR="00004246" w:rsidRPr="008F6EA9" w:rsidRDefault="00004246" w:rsidP="00004246">
      <w:pPr>
        <w:pStyle w:val="Heading1"/>
        <w:rPr>
          <w:rFonts w:ascii="Arial" w:eastAsia="Calibri" w:hAnsi="Arial" w:cs="Arial"/>
          <w:sz w:val="22"/>
          <w:szCs w:val="22"/>
        </w:rPr>
      </w:pPr>
      <w:r w:rsidRPr="008F6EA9">
        <w:rPr>
          <w:rFonts w:ascii="Arial" w:eastAsia="Calibri" w:hAnsi="Arial" w:cs="Arial"/>
          <w:sz w:val="22"/>
          <w:szCs w:val="22"/>
        </w:rPr>
        <w:t>What is a lead organisation?</w:t>
      </w:r>
    </w:p>
    <w:p w:rsidR="00004246" w:rsidRPr="008F6EA9" w:rsidRDefault="00004246" w:rsidP="00004246">
      <w:pPr>
        <w:ind w:left="0"/>
        <w:rPr>
          <w:rFonts w:ascii="Arial" w:hAnsi="Arial" w:cs="Arial"/>
          <w:b/>
        </w:rPr>
      </w:pPr>
      <w:r w:rsidRPr="008F6EA9">
        <w:rPr>
          <w:rFonts w:ascii="Arial" w:hAnsi="Arial" w:cs="Arial"/>
        </w:rPr>
        <w:t>If you submit a joint application as a consortium, you must nominate a lead organisation for the application. The lead organisation for the project will, if your application is successful, sign the Grant Agreement, receive the funding and assume legal responsibility for performing the activities and meeting the outcomes under the Grant Agreement.</w:t>
      </w:r>
    </w:p>
    <w:p w:rsidR="00651B97" w:rsidRPr="008F6EA9" w:rsidRDefault="00651B97" w:rsidP="008F6EA9">
      <w:pPr>
        <w:pStyle w:val="Heading1"/>
        <w:rPr>
          <w:rFonts w:ascii="Arial" w:eastAsia="Calibri" w:hAnsi="Arial" w:cs="Arial"/>
          <w:sz w:val="22"/>
          <w:szCs w:val="22"/>
        </w:rPr>
      </w:pPr>
      <w:r w:rsidRPr="008F6EA9">
        <w:rPr>
          <w:rFonts w:ascii="Arial" w:eastAsia="Calibri" w:hAnsi="Arial" w:cs="Arial"/>
          <w:sz w:val="22"/>
          <w:szCs w:val="22"/>
        </w:rPr>
        <w:lastRenderedPageBreak/>
        <w:t xml:space="preserve">I’m applying on behalf of a consortium. </w:t>
      </w:r>
      <w:r w:rsidR="001B4107">
        <w:rPr>
          <w:rFonts w:ascii="Arial" w:eastAsia="Calibri" w:hAnsi="Arial" w:cs="Arial"/>
          <w:sz w:val="22"/>
          <w:szCs w:val="22"/>
        </w:rPr>
        <w:t>How many</w:t>
      </w:r>
      <w:r w:rsidRPr="008F6EA9">
        <w:rPr>
          <w:rFonts w:ascii="Arial" w:eastAsia="Calibri" w:hAnsi="Arial" w:cs="Arial"/>
          <w:sz w:val="22"/>
          <w:szCs w:val="22"/>
        </w:rPr>
        <w:t xml:space="preserve"> members </w:t>
      </w:r>
      <w:r w:rsidR="001B4107">
        <w:rPr>
          <w:rFonts w:ascii="Arial" w:eastAsia="Calibri" w:hAnsi="Arial" w:cs="Arial"/>
          <w:sz w:val="22"/>
          <w:szCs w:val="22"/>
        </w:rPr>
        <w:t>can I identify in the</w:t>
      </w:r>
      <w:r w:rsidRPr="008F6EA9">
        <w:rPr>
          <w:rFonts w:ascii="Arial" w:eastAsia="Calibri" w:hAnsi="Arial" w:cs="Arial"/>
          <w:sz w:val="22"/>
          <w:szCs w:val="22"/>
        </w:rPr>
        <w:t xml:space="preserve"> application form? </w:t>
      </w:r>
    </w:p>
    <w:p w:rsidR="00651B97" w:rsidRPr="008F6EA9" w:rsidRDefault="00651B97" w:rsidP="008F6EA9">
      <w:pPr>
        <w:ind w:left="0"/>
        <w:rPr>
          <w:rFonts w:ascii="Arial" w:hAnsi="Arial" w:cs="Arial"/>
        </w:rPr>
      </w:pPr>
      <w:r w:rsidRPr="008F6EA9">
        <w:rPr>
          <w:rFonts w:ascii="Arial" w:hAnsi="Arial" w:cs="Arial"/>
        </w:rPr>
        <w:t xml:space="preserve">The application form allows applicants to identify up to 10 consortium members only. If you are applying on behalf of a consortium that has more than 10 members, please send an email to </w:t>
      </w:r>
      <w:hyperlink r:id="rId11" w:history="1">
        <w:r w:rsidRPr="008F6EA9">
          <w:rPr>
            <w:rFonts w:ascii="Arial" w:hAnsi="Arial" w:cs="Arial"/>
            <w:color w:val="0000FF" w:themeColor="hyperlink"/>
            <w:u w:val="single"/>
          </w:rPr>
          <w:t>support@communitygrants.gov.au</w:t>
        </w:r>
      </w:hyperlink>
      <w:r w:rsidRPr="008F6EA9">
        <w:rPr>
          <w:rFonts w:ascii="Arial" w:hAnsi="Arial" w:cs="Arial"/>
        </w:rPr>
        <w:t xml:space="preserve"> that includes:</w:t>
      </w:r>
    </w:p>
    <w:p w:rsidR="00651B97" w:rsidRPr="001B4107" w:rsidRDefault="00651B97" w:rsidP="001B4107">
      <w:pPr>
        <w:pStyle w:val="ListParagraph"/>
        <w:numPr>
          <w:ilvl w:val="0"/>
          <w:numId w:val="41"/>
        </w:numPr>
        <w:rPr>
          <w:rFonts w:ascii="Arial" w:hAnsi="Arial"/>
        </w:rPr>
      </w:pPr>
      <w:r w:rsidRPr="001B4107">
        <w:rPr>
          <w:rFonts w:ascii="Arial" w:hAnsi="Arial"/>
        </w:rPr>
        <w:t>The details of all consortium members, including the 10 members that you have identified in your application form. For</w:t>
      </w:r>
      <w:r w:rsidRPr="001B4107">
        <w:rPr>
          <w:rFonts w:ascii="Arial" w:hAnsi="Arial"/>
          <w:color w:val="1F497D"/>
        </w:rPr>
        <w:t xml:space="preserve"> </w:t>
      </w:r>
      <w:r w:rsidRPr="001B4107">
        <w:rPr>
          <w:rFonts w:ascii="Arial" w:hAnsi="Arial"/>
        </w:rPr>
        <w:t>each additional</w:t>
      </w:r>
      <w:r w:rsidRPr="001B4107">
        <w:rPr>
          <w:rFonts w:ascii="Arial" w:hAnsi="Arial"/>
          <w:color w:val="FF0000"/>
        </w:rPr>
        <w:t xml:space="preserve"> </w:t>
      </w:r>
      <w:r w:rsidRPr="001B4107">
        <w:rPr>
          <w:rFonts w:ascii="Arial" w:hAnsi="Arial"/>
        </w:rPr>
        <w:t>member, please provide the same details that are requested in the application form.</w:t>
      </w:r>
    </w:p>
    <w:p w:rsidR="00651B97" w:rsidRPr="001B4107" w:rsidRDefault="00651B97" w:rsidP="001B4107">
      <w:pPr>
        <w:pStyle w:val="ListParagraph"/>
        <w:numPr>
          <w:ilvl w:val="0"/>
          <w:numId w:val="41"/>
        </w:numPr>
        <w:rPr>
          <w:rFonts w:ascii="Arial" w:hAnsi="Arial"/>
        </w:rPr>
      </w:pPr>
      <w:r w:rsidRPr="001B4107">
        <w:rPr>
          <w:rFonts w:ascii="Arial" w:hAnsi="Arial"/>
        </w:rPr>
        <w:t>The name of the grant opportunity that you are applying for.</w:t>
      </w:r>
    </w:p>
    <w:p w:rsidR="00651B97" w:rsidRPr="001B4107" w:rsidRDefault="00651B97" w:rsidP="001B4107">
      <w:pPr>
        <w:pStyle w:val="ListParagraph"/>
        <w:numPr>
          <w:ilvl w:val="0"/>
          <w:numId w:val="41"/>
        </w:numPr>
        <w:rPr>
          <w:rFonts w:ascii="Arial" w:hAnsi="Arial"/>
        </w:rPr>
      </w:pPr>
      <w:r w:rsidRPr="001B4107">
        <w:rPr>
          <w:rFonts w:ascii="Arial" w:hAnsi="Arial"/>
        </w:rPr>
        <w:t xml:space="preserve">The </w:t>
      </w:r>
      <w:r w:rsidRPr="001B4107">
        <w:rPr>
          <w:rFonts w:ascii="Arial" w:hAnsi="Arial"/>
          <w:b/>
          <w:bCs/>
        </w:rPr>
        <w:t>Submission Reference ID</w:t>
      </w:r>
      <w:r w:rsidRPr="001B4107">
        <w:rPr>
          <w:rFonts w:ascii="Arial" w:hAnsi="Arial"/>
        </w:rPr>
        <w:t xml:space="preserve"> of your application form.</w:t>
      </w:r>
    </w:p>
    <w:p w:rsidR="00651B97" w:rsidRDefault="00651B97" w:rsidP="008F6EA9">
      <w:pPr>
        <w:ind w:left="0"/>
        <w:rPr>
          <w:rFonts w:ascii="Arial" w:hAnsi="Arial" w:cs="Arial"/>
        </w:rPr>
      </w:pPr>
      <w:r w:rsidRPr="008F6EA9">
        <w:rPr>
          <w:rFonts w:ascii="Arial" w:hAnsi="Arial" w:cs="Arial"/>
        </w:rPr>
        <w:t xml:space="preserve">A lead organisation must be a legal entity as listed in </w:t>
      </w:r>
      <w:r w:rsidR="00695846">
        <w:rPr>
          <w:rFonts w:ascii="Arial" w:hAnsi="Arial" w:cs="Arial"/>
        </w:rPr>
        <w:t>Section 3.2</w:t>
      </w:r>
      <w:r w:rsidRPr="008F6EA9">
        <w:rPr>
          <w:rFonts w:ascii="Arial" w:hAnsi="Arial" w:cs="Arial"/>
        </w:rPr>
        <w:t xml:space="preserve"> of the Grant Opportunity Guidelines. </w:t>
      </w:r>
    </w:p>
    <w:p w:rsidR="00004246" w:rsidRDefault="00004246" w:rsidP="008F6EA9">
      <w:pPr>
        <w:ind w:left="0"/>
        <w:rPr>
          <w:rFonts w:ascii="Arial" w:hAnsi="Arial" w:cs="Arial"/>
        </w:rPr>
      </w:pPr>
    </w:p>
    <w:p w:rsidR="00004246" w:rsidRPr="00C12C6A" w:rsidRDefault="00004246" w:rsidP="00004246">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Sub-contracting Arrangements</w:t>
      </w:r>
    </w:p>
    <w:p w:rsidR="00040C7F" w:rsidRPr="008F6EA9" w:rsidRDefault="00040C7F" w:rsidP="00575A9C">
      <w:pPr>
        <w:pStyle w:val="Heading1"/>
        <w:rPr>
          <w:rFonts w:ascii="Arial" w:hAnsi="Arial" w:cs="Arial"/>
          <w:sz w:val="22"/>
          <w:szCs w:val="22"/>
        </w:rPr>
      </w:pPr>
      <w:bookmarkStart w:id="41" w:name="_Toc472083114"/>
      <w:bookmarkStart w:id="42" w:name="_Toc472083139"/>
      <w:bookmarkStart w:id="43" w:name="_Toc472083115"/>
      <w:bookmarkStart w:id="44" w:name="_Toc472083140"/>
      <w:bookmarkStart w:id="45" w:name="_Toc472083116"/>
      <w:bookmarkStart w:id="46" w:name="_Toc472083141"/>
      <w:bookmarkStart w:id="47" w:name="_Toc471814982"/>
      <w:bookmarkStart w:id="48" w:name="_Toc471815405"/>
      <w:bookmarkStart w:id="49" w:name="_Toc472083117"/>
      <w:bookmarkStart w:id="50" w:name="_Toc472083142"/>
      <w:bookmarkStart w:id="51" w:name="_Toc472083118"/>
      <w:bookmarkStart w:id="52" w:name="_Toc472083143"/>
      <w:bookmarkStart w:id="53" w:name="_Toc472083572"/>
      <w:bookmarkEnd w:id="41"/>
      <w:bookmarkEnd w:id="42"/>
      <w:bookmarkEnd w:id="43"/>
      <w:bookmarkEnd w:id="44"/>
      <w:bookmarkEnd w:id="45"/>
      <w:bookmarkEnd w:id="46"/>
      <w:bookmarkEnd w:id="47"/>
      <w:bookmarkEnd w:id="48"/>
      <w:bookmarkEnd w:id="49"/>
      <w:bookmarkEnd w:id="50"/>
      <w:bookmarkEnd w:id="51"/>
      <w:bookmarkEnd w:id="52"/>
      <w:r w:rsidRPr="008F6EA9">
        <w:rPr>
          <w:rFonts w:ascii="Arial" w:hAnsi="Arial" w:cs="Arial"/>
          <w:sz w:val="22"/>
          <w:szCs w:val="22"/>
        </w:rPr>
        <w:t xml:space="preserve">Can a company outsource to a sole trader? </w:t>
      </w:r>
    </w:p>
    <w:p w:rsidR="00CC12B8" w:rsidRPr="001D6F3E" w:rsidRDefault="00F04EF7" w:rsidP="00A14522">
      <w:pPr>
        <w:ind w:left="0"/>
        <w:rPr>
          <w:rFonts w:ascii="Arial" w:hAnsi="Arial" w:cs="Arial"/>
        </w:rPr>
      </w:pPr>
      <w:r w:rsidRPr="001D6F3E">
        <w:rPr>
          <w:rFonts w:ascii="Arial" w:hAnsi="Arial" w:cs="Arial"/>
        </w:rPr>
        <w:t>Unless there are Specified Personnel identified in the Grant Agreement, the General Grant Conditions permit outsourcing (which includes outsourcing to sole traders) subject to certain conditions outlined in Clause 5 of the General Grant Conditions:</w:t>
      </w:r>
    </w:p>
    <w:p w:rsidR="00F04EF7" w:rsidRPr="008F6EA9" w:rsidRDefault="00F04EF7" w:rsidP="00317C4A">
      <w:pPr>
        <w:rPr>
          <w:rFonts w:ascii="Arial" w:hAnsi="Arial" w:cs="Arial"/>
          <w:i/>
        </w:rPr>
      </w:pPr>
      <w:r w:rsidRPr="008F6EA9">
        <w:rPr>
          <w:rFonts w:ascii="Arial" w:hAnsi="Arial" w:cs="Arial"/>
          <w:i/>
        </w:rPr>
        <w:t xml:space="preserve">Clause 5. Subcontracting </w:t>
      </w:r>
    </w:p>
    <w:p w:rsidR="00F04EF7" w:rsidRPr="008F6EA9" w:rsidRDefault="00F04EF7" w:rsidP="00317C4A">
      <w:pPr>
        <w:rPr>
          <w:rFonts w:ascii="Arial" w:hAnsi="Arial" w:cs="Arial"/>
          <w:i/>
        </w:rPr>
      </w:pPr>
      <w:r w:rsidRPr="008F6EA9">
        <w:rPr>
          <w:rFonts w:ascii="Arial" w:hAnsi="Arial" w:cs="Arial"/>
          <w:i/>
        </w:rPr>
        <w:t>5.1 You remain responsible for compliance with this Agreement, including in relation to any tasks undertaken by subcontractors.</w:t>
      </w:r>
    </w:p>
    <w:p w:rsidR="00F04EF7" w:rsidRPr="008F6EA9" w:rsidRDefault="00F04EF7" w:rsidP="00317C4A">
      <w:pPr>
        <w:rPr>
          <w:rFonts w:ascii="Arial" w:hAnsi="Arial" w:cs="Arial"/>
          <w:i/>
        </w:rPr>
      </w:pPr>
      <w:r w:rsidRPr="008F6EA9">
        <w:rPr>
          <w:rFonts w:ascii="Arial" w:hAnsi="Arial" w:cs="Arial"/>
          <w:i/>
        </w:rPr>
        <w:t>5.2 You agree to make available to us the details of any of your subcontractors engaged to perform any tasks in relation to this Agreement upon request.</w:t>
      </w:r>
    </w:p>
    <w:p w:rsidR="00F04EF7" w:rsidRPr="008F6EA9" w:rsidRDefault="00F04EF7" w:rsidP="00317C4A">
      <w:pPr>
        <w:rPr>
          <w:rFonts w:ascii="Arial" w:hAnsi="Arial" w:cs="Arial"/>
          <w:i/>
        </w:rPr>
      </w:pPr>
      <w:r w:rsidRPr="008F6EA9">
        <w:rPr>
          <w:rFonts w:ascii="Arial" w:hAnsi="Arial" w:cs="Arial"/>
          <w:i/>
        </w:rPr>
        <w:t>5.3 You must ensure any subcontract entered into for the purposes of this Agreement is consistent with your obligations binding on you under this Agreement.</w:t>
      </w:r>
    </w:p>
    <w:p w:rsidR="001E1871" w:rsidRPr="008F6EA9" w:rsidRDefault="001E1871" w:rsidP="00575A9C">
      <w:pPr>
        <w:pStyle w:val="Heading1"/>
        <w:rPr>
          <w:rFonts w:ascii="Arial" w:hAnsi="Arial" w:cs="Arial"/>
          <w:sz w:val="22"/>
          <w:szCs w:val="22"/>
        </w:rPr>
      </w:pPr>
      <w:r w:rsidRPr="008F6EA9">
        <w:rPr>
          <w:rFonts w:ascii="Arial" w:hAnsi="Arial" w:cs="Arial"/>
          <w:sz w:val="22"/>
          <w:szCs w:val="22"/>
        </w:rPr>
        <w:t>If I am proposing to use subcontractors, do the subcontractors need to complete a separate application form?</w:t>
      </w:r>
    </w:p>
    <w:p w:rsidR="001E1871" w:rsidRDefault="001E1871" w:rsidP="00A14522">
      <w:pPr>
        <w:ind w:left="0"/>
        <w:rPr>
          <w:rFonts w:ascii="Arial" w:hAnsi="Arial" w:cs="Arial"/>
        </w:rPr>
      </w:pPr>
      <w:r w:rsidRPr="001D6F3E">
        <w:rPr>
          <w:rFonts w:ascii="Arial" w:hAnsi="Arial" w:cs="Arial"/>
        </w:rPr>
        <w:t>No. Only the lead organisation needs to complete an application form.</w:t>
      </w:r>
      <w:r w:rsidR="009B5588" w:rsidRPr="001D6F3E">
        <w:rPr>
          <w:rFonts w:ascii="Arial" w:hAnsi="Arial" w:cs="Arial"/>
        </w:rPr>
        <w:t xml:space="preserve"> </w:t>
      </w:r>
    </w:p>
    <w:p w:rsidR="00985179" w:rsidRDefault="00985179" w:rsidP="003023EF">
      <w:pPr>
        <w:ind w:left="0"/>
        <w:rPr>
          <w:rFonts w:ascii="Arial" w:hAnsi="Arial" w:cs="Arial"/>
        </w:rPr>
      </w:pPr>
    </w:p>
    <w:p w:rsidR="00985179" w:rsidRPr="00C12C6A" w:rsidRDefault="00985179" w:rsidP="00985179">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Grant Assessment</w:t>
      </w:r>
    </w:p>
    <w:p w:rsidR="00985179" w:rsidRPr="008F6EA9" w:rsidRDefault="00985179" w:rsidP="00985179">
      <w:pPr>
        <w:pStyle w:val="Heading1"/>
        <w:rPr>
          <w:rFonts w:ascii="Arial" w:hAnsi="Arial" w:cs="Arial"/>
          <w:sz w:val="22"/>
          <w:szCs w:val="22"/>
        </w:rPr>
      </w:pPr>
      <w:r w:rsidRPr="008F6EA9">
        <w:rPr>
          <w:rFonts w:ascii="Arial" w:hAnsi="Arial" w:cs="Arial"/>
          <w:sz w:val="22"/>
          <w:szCs w:val="22"/>
        </w:rPr>
        <w:t>Who is undertaking the assessment of applications?</w:t>
      </w:r>
    </w:p>
    <w:p w:rsidR="00EC4011" w:rsidRDefault="00985179" w:rsidP="00EC4011">
      <w:pPr>
        <w:spacing w:before="120" w:after="120"/>
        <w:ind w:left="0"/>
        <w:contextualSpacing/>
        <w:rPr>
          <w:rFonts w:ascii="Arial" w:hAnsi="Arial" w:cs="Arial"/>
        </w:rPr>
      </w:pPr>
      <w:r w:rsidRPr="005216CD">
        <w:rPr>
          <w:rFonts w:ascii="Arial" w:hAnsi="Arial" w:cs="Arial"/>
        </w:rPr>
        <w:t>Section 9</w:t>
      </w:r>
      <w:r w:rsidRPr="001D6F3E">
        <w:rPr>
          <w:rFonts w:ascii="Arial" w:hAnsi="Arial" w:cs="Arial"/>
        </w:rPr>
        <w:t xml:space="preserve"> of the Grant Opportunity Guidelines sets out the assessment process. </w:t>
      </w:r>
    </w:p>
    <w:p w:rsidR="00EC4011" w:rsidRDefault="00EC4011" w:rsidP="00EC4011">
      <w:pPr>
        <w:spacing w:before="120" w:after="120"/>
        <w:ind w:left="0"/>
        <w:contextualSpacing/>
        <w:rPr>
          <w:rFonts w:ascii="Arial" w:hAnsi="Arial" w:cs="Arial"/>
        </w:rPr>
      </w:pPr>
    </w:p>
    <w:p w:rsidR="00EC4011" w:rsidRDefault="00985179" w:rsidP="00EC4011">
      <w:pPr>
        <w:spacing w:before="120" w:after="120"/>
        <w:ind w:left="0"/>
        <w:contextualSpacing/>
        <w:rPr>
          <w:rFonts w:ascii="Arial" w:hAnsi="Arial" w:cs="Arial"/>
        </w:rPr>
      </w:pPr>
      <w:r w:rsidRPr="001D6F3E">
        <w:rPr>
          <w:rFonts w:ascii="Arial" w:hAnsi="Arial" w:cs="Arial"/>
        </w:rPr>
        <w:t>The NDIA is partnering with the Department of Social Services Community Grants Hub to administer the application process for this round</w:t>
      </w:r>
      <w:r w:rsidR="00282B53">
        <w:rPr>
          <w:rFonts w:ascii="Arial" w:hAnsi="Arial" w:cs="Arial"/>
        </w:rPr>
        <w:t>.</w:t>
      </w:r>
      <w:r w:rsidRPr="001D6F3E">
        <w:rPr>
          <w:rFonts w:ascii="Arial" w:hAnsi="Arial" w:cs="Arial"/>
        </w:rPr>
        <w:t xml:space="preserve"> The Department of Social Services assess the applications</w:t>
      </w:r>
      <w:r w:rsidR="00EC4011">
        <w:rPr>
          <w:rFonts w:ascii="Arial" w:hAnsi="Arial" w:cs="Arial"/>
        </w:rPr>
        <w:t xml:space="preserve"> and reports this to the NDIA. </w:t>
      </w:r>
    </w:p>
    <w:p w:rsidR="00EC4011" w:rsidRDefault="00EC4011" w:rsidP="00EC4011">
      <w:pPr>
        <w:spacing w:before="120" w:after="120"/>
        <w:ind w:left="0"/>
        <w:contextualSpacing/>
        <w:rPr>
          <w:rFonts w:ascii="Arial" w:hAnsi="Arial" w:cs="Arial"/>
        </w:rPr>
      </w:pPr>
    </w:p>
    <w:p w:rsidR="00EC4011" w:rsidRDefault="00EC4011" w:rsidP="00985179">
      <w:pPr>
        <w:spacing w:before="120" w:after="120"/>
        <w:ind w:left="0"/>
        <w:contextualSpacing/>
        <w:rPr>
          <w:rFonts w:ascii="Arial" w:hAnsi="Arial" w:cs="Arial"/>
        </w:rPr>
      </w:pPr>
      <w:r w:rsidRPr="00EC4011">
        <w:rPr>
          <w:rFonts w:ascii="Arial" w:hAnsi="Arial" w:cs="Arial"/>
        </w:rPr>
        <w:t>The Community Grants Hub and the NDIA will provide advice to a Selection Advisory Panel on the outcomes of the assessment undertaken by the Assessment Team and other matters, including risk and alignment to ILC. The Selection Advisory Panel considers the overall value for money of proposals and provides list of recommended projects to</w:t>
      </w:r>
      <w:r>
        <w:rPr>
          <w:rFonts w:ascii="Arial" w:hAnsi="Arial" w:cs="Arial"/>
        </w:rPr>
        <w:t xml:space="preserve"> fund to</w:t>
      </w:r>
      <w:r w:rsidRPr="00EC4011">
        <w:rPr>
          <w:rFonts w:ascii="Arial" w:hAnsi="Arial" w:cs="Arial"/>
        </w:rPr>
        <w:t xml:space="preserve"> the NDIA Delegate for final decision.</w:t>
      </w:r>
    </w:p>
    <w:p w:rsidR="00EC4011" w:rsidRDefault="00EC4011" w:rsidP="00985179">
      <w:pPr>
        <w:spacing w:before="120" w:after="120"/>
        <w:ind w:left="0"/>
        <w:contextualSpacing/>
        <w:rPr>
          <w:rFonts w:ascii="Arial" w:hAnsi="Arial" w:cs="Arial"/>
        </w:rPr>
      </w:pPr>
    </w:p>
    <w:p w:rsidR="00985179" w:rsidRPr="008F6EA9" w:rsidRDefault="00985179" w:rsidP="00985179">
      <w:pPr>
        <w:pStyle w:val="Heading1"/>
        <w:rPr>
          <w:rFonts w:ascii="Arial" w:hAnsi="Arial" w:cs="Arial"/>
          <w:sz w:val="22"/>
          <w:szCs w:val="22"/>
          <w:lang w:val="en-AU"/>
        </w:rPr>
      </w:pPr>
      <w:r w:rsidRPr="008F6EA9">
        <w:rPr>
          <w:rFonts w:ascii="Arial" w:hAnsi="Arial" w:cs="Arial"/>
          <w:sz w:val="22"/>
          <w:szCs w:val="22"/>
          <w:lang w:val="en-AU"/>
        </w:rPr>
        <w:lastRenderedPageBreak/>
        <w:t xml:space="preserve">Who is involved in the </w:t>
      </w:r>
      <w:r w:rsidRPr="008F6EA9">
        <w:rPr>
          <w:rFonts w:ascii="Arial" w:hAnsi="Arial" w:cs="Arial"/>
          <w:sz w:val="22"/>
          <w:szCs w:val="22"/>
        </w:rPr>
        <w:t>Selection Advisory</w:t>
      </w:r>
      <w:r w:rsidRPr="008F6EA9">
        <w:rPr>
          <w:rFonts w:ascii="Arial" w:hAnsi="Arial" w:cs="Arial"/>
          <w:sz w:val="22"/>
          <w:szCs w:val="22"/>
          <w:lang w:val="en-AU"/>
        </w:rPr>
        <w:t xml:space="preserve"> Panel?</w:t>
      </w:r>
    </w:p>
    <w:p w:rsidR="00985179" w:rsidRPr="001D6F3E" w:rsidRDefault="00985179" w:rsidP="00985179">
      <w:pPr>
        <w:spacing w:before="120" w:after="120"/>
        <w:ind w:left="0"/>
        <w:contextualSpacing/>
        <w:rPr>
          <w:rFonts w:ascii="Arial" w:hAnsi="Arial" w:cs="Arial"/>
        </w:rPr>
      </w:pPr>
      <w:r w:rsidRPr="001D6F3E">
        <w:rPr>
          <w:rFonts w:ascii="Arial" w:hAnsi="Arial" w:cs="Arial"/>
        </w:rPr>
        <w:t xml:space="preserve">The </w:t>
      </w:r>
      <w:r>
        <w:rPr>
          <w:rFonts w:ascii="Arial" w:hAnsi="Arial" w:cs="Arial"/>
        </w:rPr>
        <w:t xml:space="preserve">Selection Advisory Panel </w:t>
      </w:r>
      <w:r w:rsidRPr="001D6F3E">
        <w:rPr>
          <w:rFonts w:ascii="Arial" w:hAnsi="Arial" w:cs="Arial"/>
        </w:rPr>
        <w:t xml:space="preserve">may include </w:t>
      </w:r>
      <w:r w:rsidR="00EC4011">
        <w:rPr>
          <w:rFonts w:ascii="Arial" w:hAnsi="Arial" w:cs="Arial"/>
        </w:rPr>
        <w:t xml:space="preserve">a mix of employees of the NDIA and people with subject matter expertise, including people with disability. </w:t>
      </w:r>
    </w:p>
    <w:p w:rsidR="00985179" w:rsidRPr="008F6EA9" w:rsidRDefault="00985179" w:rsidP="00985179">
      <w:pPr>
        <w:pStyle w:val="Heading1"/>
        <w:rPr>
          <w:rFonts w:ascii="Arial" w:hAnsi="Arial" w:cs="Arial"/>
          <w:sz w:val="22"/>
          <w:szCs w:val="22"/>
        </w:rPr>
      </w:pPr>
      <w:r w:rsidRPr="008F6EA9">
        <w:rPr>
          <w:rFonts w:ascii="Arial" w:hAnsi="Arial" w:cs="Arial"/>
          <w:sz w:val="22"/>
          <w:szCs w:val="22"/>
        </w:rPr>
        <w:t xml:space="preserve">Are the grant applications assessed against other applications? </w:t>
      </w:r>
    </w:p>
    <w:p w:rsidR="00985179" w:rsidRPr="00EC4011" w:rsidRDefault="00985179" w:rsidP="00985179">
      <w:pPr>
        <w:ind w:left="0"/>
        <w:rPr>
          <w:rFonts w:ascii="Arial" w:hAnsi="Arial" w:cs="Arial"/>
          <w:color w:val="000000" w:themeColor="text1"/>
        </w:rPr>
      </w:pPr>
      <w:r w:rsidRPr="00EC4011">
        <w:rPr>
          <w:rFonts w:ascii="Arial" w:hAnsi="Arial" w:cs="Arial"/>
          <w:color w:val="000000" w:themeColor="text1"/>
        </w:rPr>
        <w:t xml:space="preserve">No. Grant applications are assessed against the strength and innovation of their proposal how well they address the selection criteria, if it represents </w:t>
      </w:r>
      <w:r w:rsidRPr="00EC4011">
        <w:rPr>
          <w:rFonts w:ascii="Arial" w:hAnsi="Arial" w:cs="Arial"/>
          <w:i/>
          <w:color w:val="000000" w:themeColor="text1"/>
        </w:rPr>
        <w:t>value for money</w:t>
      </w:r>
      <w:r w:rsidRPr="00EC4011">
        <w:rPr>
          <w:rFonts w:ascii="Arial" w:hAnsi="Arial" w:cs="Arial"/>
          <w:color w:val="000000" w:themeColor="text1"/>
        </w:rPr>
        <w:t xml:space="preserve">, and the overall spread and mix of activities applied for in relation to the individual capacity building component. </w:t>
      </w:r>
    </w:p>
    <w:p w:rsidR="00985179" w:rsidRDefault="00985179" w:rsidP="00985179">
      <w:pPr>
        <w:ind w:left="0"/>
        <w:rPr>
          <w:rFonts w:ascii="Arial" w:hAnsi="Arial" w:cs="Arial"/>
          <w:color w:val="000000" w:themeColor="text1"/>
        </w:rPr>
      </w:pPr>
      <w:r w:rsidRPr="00EC4011">
        <w:rPr>
          <w:rFonts w:ascii="Arial" w:hAnsi="Arial" w:cs="Arial"/>
          <w:color w:val="000000" w:themeColor="text1"/>
        </w:rPr>
        <w:t>In relation to the Organisational Capacity building component, proposals will be assessed on how well the proposal addresses the need for the capacity building activity in their response to the selection criteria and the overall value for money and strength of proposal.</w:t>
      </w:r>
    </w:p>
    <w:p w:rsidR="00985179" w:rsidRPr="008F6EA9" w:rsidRDefault="00985179" w:rsidP="00985179">
      <w:pPr>
        <w:pStyle w:val="Heading1"/>
        <w:rPr>
          <w:rFonts w:ascii="Arial" w:eastAsia="Calibri" w:hAnsi="Arial" w:cs="Arial"/>
          <w:sz w:val="22"/>
          <w:szCs w:val="22"/>
        </w:rPr>
      </w:pPr>
      <w:r w:rsidRPr="008F6EA9">
        <w:rPr>
          <w:rFonts w:ascii="Arial" w:eastAsia="Calibri" w:hAnsi="Arial" w:cs="Arial"/>
          <w:sz w:val="22"/>
          <w:szCs w:val="22"/>
        </w:rPr>
        <w:t>Can I appeal the decision in relation to the outcome of a selection process?</w:t>
      </w:r>
    </w:p>
    <w:p w:rsidR="00985179" w:rsidRDefault="000A16DA" w:rsidP="00985179">
      <w:pPr>
        <w:ind w:left="0"/>
        <w:rPr>
          <w:rFonts w:ascii="Arial" w:hAnsi="Arial" w:cs="Arial"/>
        </w:rPr>
      </w:pPr>
      <w:r>
        <w:rPr>
          <w:rFonts w:ascii="Arial" w:hAnsi="Arial" w:cs="Arial"/>
        </w:rPr>
        <w:t xml:space="preserve">No. In </w:t>
      </w:r>
      <w:r w:rsidRPr="00FD613F">
        <w:rPr>
          <w:rFonts w:ascii="Arial" w:hAnsi="Arial" w:cs="Arial"/>
        </w:rPr>
        <w:t>accordance with S</w:t>
      </w:r>
      <w:r w:rsidR="00FD613F" w:rsidRPr="00FD613F">
        <w:rPr>
          <w:rFonts w:ascii="Arial" w:hAnsi="Arial" w:cs="Arial"/>
        </w:rPr>
        <w:t>ection 9</w:t>
      </w:r>
      <w:r w:rsidR="00985179" w:rsidRPr="00FD613F">
        <w:rPr>
          <w:rFonts w:ascii="Arial" w:hAnsi="Arial" w:cs="Arial"/>
        </w:rPr>
        <w:t>.2 of</w:t>
      </w:r>
      <w:r w:rsidR="00985179" w:rsidRPr="008F6EA9">
        <w:rPr>
          <w:rFonts w:ascii="Arial" w:hAnsi="Arial" w:cs="Arial"/>
        </w:rPr>
        <w:t xml:space="preserve"> the Grant Opportunity Guidelines, there is no appeal mechanism for decisions to approve or not approve a grant.</w:t>
      </w:r>
    </w:p>
    <w:p w:rsidR="005216CD" w:rsidRPr="008F6EA9" w:rsidRDefault="005216CD" w:rsidP="00985179">
      <w:pPr>
        <w:ind w:left="0"/>
        <w:rPr>
          <w:rFonts w:ascii="Arial" w:hAnsi="Arial" w:cs="Arial"/>
        </w:rPr>
      </w:pPr>
    </w:p>
    <w:p w:rsidR="00985179" w:rsidRPr="00C12C6A" w:rsidRDefault="00985179" w:rsidP="00985179">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 xml:space="preserve">Feedback </w:t>
      </w:r>
    </w:p>
    <w:p w:rsidR="00B209C7" w:rsidRPr="008F6EA9" w:rsidRDefault="00B209C7" w:rsidP="00B209C7">
      <w:pPr>
        <w:pStyle w:val="Heading1"/>
        <w:rPr>
          <w:rFonts w:ascii="Arial" w:hAnsi="Arial" w:cs="Arial"/>
          <w:sz w:val="22"/>
          <w:szCs w:val="22"/>
        </w:rPr>
      </w:pPr>
      <w:bookmarkStart w:id="54" w:name="_Toc471815412"/>
      <w:bookmarkStart w:id="55" w:name="_Toc471815413"/>
      <w:bookmarkStart w:id="56" w:name="_Toc471815414"/>
      <w:bookmarkStart w:id="57" w:name="_Toc471815428"/>
      <w:bookmarkStart w:id="58" w:name="_Toc472083578"/>
      <w:bookmarkEnd w:id="53"/>
      <w:bookmarkEnd w:id="54"/>
      <w:bookmarkEnd w:id="55"/>
      <w:bookmarkEnd w:id="56"/>
      <w:bookmarkEnd w:id="57"/>
      <w:r w:rsidRPr="008F6EA9">
        <w:rPr>
          <w:rFonts w:ascii="Arial" w:hAnsi="Arial" w:cs="Arial"/>
          <w:sz w:val="22"/>
          <w:szCs w:val="22"/>
        </w:rPr>
        <w:t>When will I know the outcome of my application?</w:t>
      </w:r>
      <w:bookmarkEnd w:id="58"/>
    </w:p>
    <w:p w:rsidR="00B209C7" w:rsidRPr="001D6F3E" w:rsidRDefault="00B209C7" w:rsidP="00B209C7">
      <w:pPr>
        <w:ind w:left="0"/>
        <w:rPr>
          <w:rFonts w:ascii="Arial" w:hAnsi="Arial" w:cs="Arial"/>
        </w:rPr>
      </w:pPr>
      <w:r w:rsidRPr="001D6F3E">
        <w:rPr>
          <w:rFonts w:ascii="Arial" w:hAnsi="Arial" w:cs="Arial"/>
        </w:rPr>
        <w:t xml:space="preserve">Applicants will be notified of the outcome of their application </w:t>
      </w:r>
      <w:r w:rsidR="00C51BB3">
        <w:rPr>
          <w:rFonts w:ascii="Arial" w:hAnsi="Arial" w:cs="Arial"/>
        </w:rPr>
        <w:t xml:space="preserve">in writing </w:t>
      </w:r>
      <w:r w:rsidRPr="001D6F3E">
        <w:rPr>
          <w:rFonts w:ascii="Arial" w:hAnsi="Arial" w:cs="Arial"/>
        </w:rPr>
        <w:t xml:space="preserve">at the end of the selection process. </w:t>
      </w:r>
      <w:r w:rsidR="00FC6DE8">
        <w:rPr>
          <w:rFonts w:ascii="Arial" w:hAnsi="Arial" w:cs="Arial"/>
        </w:rPr>
        <w:t>This is likely to be in</w:t>
      </w:r>
      <w:r w:rsidR="00FD613F">
        <w:rPr>
          <w:rFonts w:ascii="Arial" w:hAnsi="Arial" w:cs="Arial"/>
        </w:rPr>
        <w:t xml:space="preserve"> </w:t>
      </w:r>
      <w:r w:rsidR="00EC4011">
        <w:rPr>
          <w:rFonts w:ascii="Arial" w:hAnsi="Arial" w:cs="Arial"/>
        </w:rPr>
        <w:t>April</w:t>
      </w:r>
      <w:r w:rsidR="00FC6DE8" w:rsidRPr="00EC4011">
        <w:rPr>
          <w:rFonts w:ascii="Arial" w:hAnsi="Arial" w:cs="Arial"/>
        </w:rPr>
        <w:t xml:space="preserve"> </w:t>
      </w:r>
      <w:r w:rsidR="00C51BB3" w:rsidRPr="00EC4011">
        <w:rPr>
          <w:rFonts w:ascii="Arial" w:hAnsi="Arial" w:cs="Arial"/>
        </w:rPr>
        <w:t>2019.</w:t>
      </w:r>
    </w:p>
    <w:p w:rsidR="00B209C7" w:rsidRPr="008F6EA9" w:rsidRDefault="00B209C7" w:rsidP="00B209C7">
      <w:pPr>
        <w:pStyle w:val="Heading1"/>
        <w:rPr>
          <w:rFonts w:ascii="Arial" w:hAnsi="Arial" w:cs="Arial"/>
          <w:sz w:val="22"/>
          <w:szCs w:val="22"/>
        </w:rPr>
      </w:pPr>
      <w:bookmarkStart w:id="59" w:name="_Toc472083579"/>
      <w:r w:rsidRPr="008F6EA9">
        <w:rPr>
          <w:rFonts w:ascii="Arial" w:hAnsi="Arial" w:cs="Arial"/>
          <w:sz w:val="22"/>
          <w:szCs w:val="22"/>
        </w:rPr>
        <w:t>What feedback will be available for this funding round?</w:t>
      </w:r>
      <w:bookmarkEnd w:id="59"/>
    </w:p>
    <w:p w:rsidR="00B209C7" w:rsidRPr="001D6F3E" w:rsidRDefault="00B209C7" w:rsidP="00B209C7">
      <w:pPr>
        <w:ind w:left="0"/>
        <w:rPr>
          <w:rFonts w:ascii="Arial" w:hAnsi="Arial" w:cs="Arial"/>
        </w:rPr>
      </w:pPr>
      <w:r w:rsidRPr="001D6F3E">
        <w:rPr>
          <w:rFonts w:ascii="Arial" w:hAnsi="Arial" w:cs="Arial"/>
        </w:rPr>
        <w:t>Feedback summaries for this round will be published on the Community Grants Hub website to provide all organisations with easy to access information about the assessment process and the main strengths and areas for improving their applications.</w:t>
      </w:r>
    </w:p>
    <w:p w:rsidR="00D27E4C" w:rsidRDefault="00D27E4C" w:rsidP="00D27E4C">
      <w:pPr>
        <w:ind w:left="0"/>
        <w:rPr>
          <w:rFonts w:ascii="Arial" w:hAnsi="Arial" w:cs="Arial"/>
        </w:rPr>
      </w:pPr>
      <w:r w:rsidRPr="001D6F3E">
        <w:rPr>
          <w:rFonts w:ascii="Arial" w:hAnsi="Arial" w:cs="Arial"/>
        </w:rPr>
        <w:t xml:space="preserve">Individual feedback will be available. The process for requesting individual feedback will be included in the letter advising of the outcome of your application. </w:t>
      </w:r>
    </w:p>
    <w:p w:rsidR="00B67C80" w:rsidRPr="00985179" w:rsidRDefault="00B67C80" w:rsidP="00B209C7">
      <w:pPr>
        <w:pStyle w:val="Heading1"/>
        <w:rPr>
          <w:rFonts w:ascii="Arial" w:hAnsi="Arial" w:cs="Arial"/>
          <w:sz w:val="22"/>
          <w:szCs w:val="22"/>
        </w:rPr>
      </w:pPr>
      <w:r w:rsidRPr="00985179">
        <w:rPr>
          <w:rFonts w:ascii="Arial" w:hAnsi="Arial" w:cs="Arial"/>
          <w:sz w:val="22"/>
          <w:szCs w:val="22"/>
        </w:rPr>
        <w:t>How can my organisation get updates about ILC?</w:t>
      </w:r>
    </w:p>
    <w:p w:rsidR="004A03E3" w:rsidRPr="00CB683A" w:rsidRDefault="00B67C80" w:rsidP="00B67C80">
      <w:pPr>
        <w:ind w:left="0"/>
        <w:rPr>
          <w:rFonts w:ascii="Arial" w:hAnsi="Arial" w:cs="Arial"/>
        </w:rPr>
      </w:pPr>
      <w:r w:rsidRPr="00CB683A">
        <w:rPr>
          <w:rFonts w:ascii="Arial" w:hAnsi="Arial" w:cs="Arial"/>
        </w:rPr>
        <w:t xml:space="preserve">Organisations and individuals can register to receive updates on ILC by signing up to the </w:t>
      </w:r>
      <w:hyperlink r:id="rId12" w:history="1">
        <w:r w:rsidRPr="009C5614">
          <w:rPr>
            <w:rStyle w:val="Hyperlink"/>
            <w:rFonts w:ascii="Arial" w:hAnsi="Arial" w:cs="Arial"/>
          </w:rPr>
          <w:t>ILC mailing list</w:t>
        </w:r>
      </w:hyperlink>
      <w:r w:rsidRPr="00CB683A">
        <w:rPr>
          <w:rFonts w:ascii="Arial" w:hAnsi="Arial" w:cs="Arial"/>
        </w:rPr>
        <w:t>.</w:t>
      </w:r>
      <w:bookmarkEnd w:id="0"/>
    </w:p>
    <w:sectPr w:rsidR="004A03E3" w:rsidRPr="00CB683A" w:rsidSect="003865E3">
      <w:headerReference w:type="default" r:id="rId13"/>
      <w:footerReference w:type="default" r:id="rId14"/>
      <w:pgSz w:w="11907" w:h="16839" w:code="9"/>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B42" w:rsidRDefault="00762B42" w:rsidP="00D52AE7">
      <w:r>
        <w:separator/>
      </w:r>
    </w:p>
  </w:endnote>
  <w:endnote w:type="continuationSeparator" w:id="0">
    <w:p w:rsidR="00762B42" w:rsidRDefault="00762B42" w:rsidP="00D5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EYInterstate Light">
    <w:altName w:val="Times New Roman"/>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284114"/>
      <w:docPartObj>
        <w:docPartGallery w:val="Page Numbers (Bottom of Page)"/>
        <w:docPartUnique/>
      </w:docPartObj>
    </w:sdtPr>
    <w:sdtEndPr>
      <w:rPr>
        <w:noProof/>
      </w:rPr>
    </w:sdtEndPr>
    <w:sdtContent>
      <w:p w:rsidR="004C6790" w:rsidRDefault="004C6790" w:rsidP="00D52AE7">
        <w:pPr>
          <w:pStyle w:val="Footer"/>
        </w:pPr>
        <w:r>
          <w:fldChar w:fldCharType="begin"/>
        </w:r>
        <w:r>
          <w:instrText xml:space="preserve"> PAGE   \* MERGEFORMAT </w:instrText>
        </w:r>
        <w:r>
          <w:fldChar w:fldCharType="separate"/>
        </w:r>
        <w:r w:rsidR="003F0E2C">
          <w:rPr>
            <w:noProof/>
          </w:rPr>
          <w:t>7</w:t>
        </w:r>
        <w:r>
          <w:rPr>
            <w:noProof/>
          </w:rPr>
          <w:fldChar w:fldCharType="end"/>
        </w:r>
      </w:p>
    </w:sdtContent>
  </w:sdt>
  <w:p w:rsidR="004C6790" w:rsidRDefault="004C6790" w:rsidP="00D52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B42" w:rsidRDefault="00762B42" w:rsidP="00D52AE7">
      <w:r>
        <w:separator/>
      </w:r>
    </w:p>
  </w:footnote>
  <w:footnote w:type="continuationSeparator" w:id="0">
    <w:p w:rsidR="00762B42" w:rsidRDefault="00762B42" w:rsidP="00D52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4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formation Linkages and Capacity Building Program (ILC)"/>
      <w:tblDescription w:val="Title"/>
    </w:tblPr>
    <w:tblGrid>
      <w:gridCol w:w="10632"/>
    </w:tblGrid>
    <w:tr w:rsidR="005B7836" w:rsidTr="00285759">
      <w:trPr>
        <w:tblHeader/>
      </w:trPr>
      <w:tc>
        <w:tcPr>
          <w:tcW w:w="5000" w:type="pct"/>
          <w:vAlign w:val="center"/>
        </w:tcPr>
        <w:p w:rsidR="005B7836" w:rsidRPr="00311555" w:rsidRDefault="005B7836" w:rsidP="003865E3">
          <w:pPr>
            <w:pStyle w:val="Header"/>
            <w:rPr>
              <w:rFonts w:ascii="Arial" w:hAnsi="Arial" w:cs="Arial"/>
              <w:b/>
              <w:noProof/>
              <w:sz w:val="20"/>
              <w:szCs w:val="20"/>
            </w:rPr>
          </w:pPr>
          <w:r w:rsidRPr="003865E3">
            <w:rPr>
              <w:rFonts w:ascii="Arial" w:hAnsi="Arial" w:cs="Arial"/>
              <w:b/>
              <w:noProof/>
              <w:sz w:val="32"/>
              <w:szCs w:val="20"/>
            </w:rPr>
            <w:t>Information Linkages and Capacity Building Program</w:t>
          </w:r>
          <w:r>
            <w:rPr>
              <w:rFonts w:ascii="Arial" w:hAnsi="Arial" w:cs="Arial"/>
              <w:b/>
              <w:noProof/>
              <w:sz w:val="32"/>
              <w:szCs w:val="20"/>
            </w:rPr>
            <w:t xml:space="preserve"> (ILC)</w:t>
          </w:r>
        </w:p>
      </w:tc>
    </w:tr>
  </w:tbl>
  <w:p w:rsidR="004C6790" w:rsidRDefault="004C6790" w:rsidP="003865E3">
    <w:pPr>
      <w:pStyle w:val="Header"/>
      <w:spacing w:before="0"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1" w15:restartNumberingAfterBreak="0">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2" w15:restartNumberingAfterBreak="0">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3" w15:restartNumberingAfterBreak="0">
    <w:nsid w:val="05332F95"/>
    <w:multiLevelType w:val="hybridMultilevel"/>
    <w:tmpl w:val="6AAE2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20BCF"/>
    <w:multiLevelType w:val="hybridMultilevel"/>
    <w:tmpl w:val="717C151C"/>
    <w:lvl w:ilvl="0" w:tplc="0C090001">
      <w:start w:val="1"/>
      <w:numFmt w:val="bullet"/>
      <w:lvlText w:val=""/>
      <w:lvlJc w:val="left"/>
      <w:pPr>
        <w:ind w:left="2151" w:hanging="360"/>
      </w:pPr>
      <w:rPr>
        <w:rFonts w:ascii="Symbol" w:hAnsi="Symbol" w:hint="default"/>
      </w:rPr>
    </w:lvl>
    <w:lvl w:ilvl="1" w:tplc="0C090003">
      <w:start w:val="1"/>
      <w:numFmt w:val="bullet"/>
      <w:lvlText w:val="o"/>
      <w:lvlJc w:val="left"/>
      <w:pPr>
        <w:ind w:left="2871" w:hanging="360"/>
      </w:pPr>
      <w:rPr>
        <w:rFonts w:ascii="Courier New" w:hAnsi="Courier New" w:cs="Courier New" w:hint="default"/>
      </w:rPr>
    </w:lvl>
    <w:lvl w:ilvl="2" w:tplc="0C090005" w:tentative="1">
      <w:start w:val="1"/>
      <w:numFmt w:val="bullet"/>
      <w:lvlText w:val=""/>
      <w:lvlJc w:val="left"/>
      <w:pPr>
        <w:ind w:left="3591" w:hanging="360"/>
      </w:pPr>
      <w:rPr>
        <w:rFonts w:ascii="Wingdings" w:hAnsi="Wingdings" w:hint="default"/>
      </w:rPr>
    </w:lvl>
    <w:lvl w:ilvl="3" w:tplc="0C090001" w:tentative="1">
      <w:start w:val="1"/>
      <w:numFmt w:val="bullet"/>
      <w:lvlText w:val=""/>
      <w:lvlJc w:val="left"/>
      <w:pPr>
        <w:ind w:left="4311" w:hanging="360"/>
      </w:pPr>
      <w:rPr>
        <w:rFonts w:ascii="Symbol" w:hAnsi="Symbol" w:hint="default"/>
      </w:rPr>
    </w:lvl>
    <w:lvl w:ilvl="4" w:tplc="0C090003" w:tentative="1">
      <w:start w:val="1"/>
      <w:numFmt w:val="bullet"/>
      <w:lvlText w:val="o"/>
      <w:lvlJc w:val="left"/>
      <w:pPr>
        <w:ind w:left="5031" w:hanging="360"/>
      </w:pPr>
      <w:rPr>
        <w:rFonts w:ascii="Courier New" w:hAnsi="Courier New" w:cs="Courier New" w:hint="default"/>
      </w:rPr>
    </w:lvl>
    <w:lvl w:ilvl="5" w:tplc="0C090005" w:tentative="1">
      <w:start w:val="1"/>
      <w:numFmt w:val="bullet"/>
      <w:lvlText w:val=""/>
      <w:lvlJc w:val="left"/>
      <w:pPr>
        <w:ind w:left="5751" w:hanging="360"/>
      </w:pPr>
      <w:rPr>
        <w:rFonts w:ascii="Wingdings" w:hAnsi="Wingdings" w:hint="default"/>
      </w:rPr>
    </w:lvl>
    <w:lvl w:ilvl="6" w:tplc="0C090001" w:tentative="1">
      <w:start w:val="1"/>
      <w:numFmt w:val="bullet"/>
      <w:lvlText w:val=""/>
      <w:lvlJc w:val="left"/>
      <w:pPr>
        <w:ind w:left="6471" w:hanging="360"/>
      </w:pPr>
      <w:rPr>
        <w:rFonts w:ascii="Symbol" w:hAnsi="Symbol" w:hint="default"/>
      </w:rPr>
    </w:lvl>
    <w:lvl w:ilvl="7" w:tplc="0C090003" w:tentative="1">
      <w:start w:val="1"/>
      <w:numFmt w:val="bullet"/>
      <w:lvlText w:val="o"/>
      <w:lvlJc w:val="left"/>
      <w:pPr>
        <w:ind w:left="7191" w:hanging="360"/>
      </w:pPr>
      <w:rPr>
        <w:rFonts w:ascii="Courier New" w:hAnsi="Courier New" w:cs="Courier New" w:hint="default"/>
      </w:rPr>
    </w:lvl>
    <w:lvl w:ilvl="8" w:tplc="0C090005" w:tentative="1">
      <w:start w:val="1"/>
      <w:numFmt w:val="bullet"/>
      <w:lvlText w:val=""/>
      <w:lvlJc w:val="left"/>
      <w:pPr>
        <w:ind w:left="7911" w:hanging="360"/>
      </w:pPr>
      <w:rPr>
        <w:rFonts w:ascii="Wingdings" w:hAnsi="Wingdings" w:hint="default"/>
      </w:rPr>
    </w:lvl>
  </w:abstractNum>
  <w:abstractNum w:abstractNumId="5" w15:restartNumberingAfterBreak="0">
    <w:nsid w:val="09512C56"/>
    <w:multiLevelType w:val="hybridMultilevel"/>
    <w:tmpl w:val="45E0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74512"/>
    <w:multiLevelType w:val="hybridMultilevel"/>
    <w:tmpl w:val="D7D0F5DA"/>
    <w:lvl w:ilvl="0" w:tplc="E90C230C">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4587402"/>
    <w:multiLevelType w:val="hybridMultilevel"/>
    <w:tmpl w:val="CA581FFC"/>
    <w:lvl w:ilvl="0" w:tplc="B9C07E6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BE4DBC"/>
    <w:multiLevelType w:val="hybridMultilevel"/>
    <w:tmpl w:val="F28C8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6F31BC"/>
    <w:multiLevelType w:val="hybridMultilevel"/>
    <w:tmpl w:val="6F3CB7F6"/>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6407EB5"/>
    <w:multiLevelType w:val="hybridMultilevel"/>
    <w:tmpl w:val="9C9E05E4"/>
    <w:lvl w:ilvl="0" w:tplc="E930732A">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9720688"/>
    <w:multiLevelType w:val="hybridMultilevel"/>
    <w:tmpl w:val="8C24E60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AD7C82"/>
    <w:multiLevelType w:val="multilevel"/>
    <w:tmpl w:val="C2888D7C"/>
    <w:lvl w:ilvl="0">
      <w:start w:val="1"/>
      <w:numFmt w:val="bullet"/>
      <w:pStyle w:val="EYBulletedList1"/>
      <w:lvlText w:val="►"/>
      <w:lvlJc w:val="left"/>
      <w:pPr>
        <w:tabs>
          <w:tab w:val="num" w:pos="850"/>
        </w:tabs>
        <w:ind w:left="850" w:hanging="425"/>
      </w:pPr>
      <w:rPr>
        <w:rFonts w:ascii="Arial" w:hAnsi="Arial" w:cs="Times New Roman" w:hint="default"/>
        <w:color w:val="auto"/>
        <w:sz w:val="14"/>
        <w:szCs w:val="14"/>
      </w:rPr>
    </w:lvl>
    <w:lvl w:ilvl="1">
      <w:start w:val="1"/>
      <w:numFmt w:val="bullet"/>
      <w:pStyle w:val="EYBulletedList2"/>
      <w:lvlText w:val="►"/>
      <w:lvlJc w:val="left"/>
      <w:pPr>
        <w:tabs>
          <w:tab w:val="num" w:pos="1276"/>
        </w:tabs>
        <w:ind w:left="1276" w:hanging="426"/>
      </w:pPr>
      <w:rPr>
        <w:rFonts w:ascii="Arial" w:hAnsi="Arial" w:cs="Times New Roman" w:hint="default"/>
        <w:color w:val="auto"/>
        <w:sz w:val="14"/>
        <w:szCs w:val="14"/>
      </w:rPr>
    </w:lvl>
    <w:lvl w:ilvl="2">
      <w:start w:val="1"/>
      <w:numFmt w:val="bullet"/>
      <w:pStyle w:val="EYBulletedList3"/>
      <w:lvlText w:val="►"/>
      <w:lvlJc w:val="left"/>
      <w:pPr>
        <w:tabs>
          <w:tab w:val="num" w:pos="1701"/>
        </w:tabs>
        <w:ind w:left="1701" w:hanging="425"/>
      </w:pPr>
      <w:rPr>
        <w:rFonts w:ascii="Arial" w:hAnsi="Arial" w:cs="Times New Roman" w:hint="default"/>
        <w:color w:val="auto"/>
        <w:sz w:val="14"/>
        <w:szCs w:val="14"/>
      </w:rPr>
    </w:lvl>
    <w:lvl w:ilvl="3">
      <w:start w:val="1"/>
      <w:numFmt w:val="bullet"/>
      <w:lvlText w:val="►"/>
      <w:lvlJc w:val="left"/>
      <w:pPr>
        <w:tabs>
          <w:tab w:val="num" w:pos="425"/>
        </w:tabs>
        <w:ind w:left="425" w:firstLine="0"/>
      </w:pPr>
      <w:rPr>
        <w:rFonts w:ascii="Arial" w:hAnsi="Arial" w:cs="Times New Roman" w:hint="default"/>
        <w:color w:val="auto"/>
        <w:sz w:val="16"/>
        <w:szCs w:val="24"/>
      </w:rPr>
    </w:lvl>
    <w:lvl w:ilvl="4">
      <w:start w:val="1"/>
      <w:numFmt w:val="bullet"/>
      <w:lvlText w:val="►"/>
      <w:lvlJc w:val="left"/>
      <w:pPr>
        <w:tabs>
          <w:tab w:val="num" w:pos="425"/>
        </w:tabs>
        <w:ind w:left="425" w:firstLine="0"/>
      </w:pPr>
      <w:rPr>
        <w:rFonts w:ascii="Arial" w:hAnsi="Arial" w:cs="Times New Roman" w:hint="default"/>
        <w:color w:val="auto"/>
        <w:sz w:val="16"/>
        <w:szCs w:val="24"/>
      </w:rPr>
    </w:lvl>
    <w:lvl w:ilvl="5">
      <w:start w:val="1"/>
      <w:numFmt w:val="bullet"/>
      <w:lvlText w:val="►"/>
      <w:lvlJc w:val="left"/>
      <w:pPr>
        <w:tabs>
          <w:tab w:val="num" w:pos="425"/>
        </w:tabs>
        <w:ind w:left="425" w:firstLine="0"/>
      </w:pPr>
      <w:rPr>
        <w:rFonts w:ascii="Arial" w:hAnsi="Arial" w:cs="Times New Roman" w:hint="default"/>
        <w:color w:val="auto"/>
        <w:sz w:val="16"/>
        <w:szCs w:val="24"/>
      </w:rPr>
    </w:lvl>
    <w:lvl w:ilvl="6">
      <w:start w:val="1"/>
      <w:numFmt w:val="none"/>
      <w:suff w:val="nothing"/>
      <w:lvlText w:val=""/>
      <w:lvlJc w:val="left"/>
      <w:pPr>
        <w:ind w:left="3305" w:firstLine="0"/>
      </w:pPr>
      <w:rPr>
        <w:rFonts w:hint="default"/>
      </w:rPr>
    </w:lvl>
    <w:lvl w:ilvl="7">
      <w:start w:val="1"/>
      <w:numFmt w:val="none"/>
      <w:suff w:val="nothing"/>
      <w:lvlText w:val=""/>
      <w:lvlJc w:val="left"/>
      <w:pPr>
        <w:ind w:left="3305" w:firstLine="0"/>
      </w:pPr>
      <w:rPr>
        <w:rFonts w:hint="default"/>
      </w:rPr>
    </w:lvl>
    <w:lvl w:ilvl="8">
      <w:start w:val="1"/>
      <w:numFmt w:val="none"/>
      <w:suff w:val="nothing"/>
      <w:lvlText w:val=""/>
      <w:lvlJc w:val="left"/>
      <w:pPr>
        <w:ind w:left="3305" w:firstLine="0"/>
      </w:pPr>
      <w:rPr>
        <w:rFonts w:hint="default"/>
      </w:rPr>
    </w:lvl>
  </w:abstractNum>
  <w:abstractNum w:abstractNumId="13" w15:restartNumberingAfterBreak="0">
    <w:nsid w:val="50047176"/>
    <w:multiLevelType w:val="hybridMultilevel"/>
    <w:tmpl w:val="368E50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0C264ED"/>
    <w:multiLevelType w:val="hybridMultilevel"/>
    <w:tmpl w:val="6826FE94"/>
    <w:lvl w:ilvl="0" w:tplc="3EDE3960">
      <w:start w:val="1"/>
      <w:numFmt w:val="lowerLetter"/>
      <w:pStyle w:val="ListParagraph"/>
      <w:lvlText w:val="%1."/>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160" w:hanging="360"/>
      </w:pPr>
    </w:lvl>
    <w:lvl w:ilvl="2" w:tplc="4612982C">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24567BA"/>
    <w:multiLevelType w:val="hybridMultilevel"/>
    <w:tmpl w:val="332EB5F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52F839E2"/>
    <w:multiLevelType w:val="hybridMultilevel"/>
    <w:tmpl w:val="0806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4C4C92"/>
    <w:multiLevelType w:val="hybridMultilevel"/>
    <w:tmpl w:val="6592E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4B4570"/>
    <w:multiLevelType w:val="hybridMultilevel"/>
    <w:tmpl w:val="32623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6F4822"/>
    <w:multiLevelType w:val="multilevel"/>
    <w:tmpl w:val="11368AFA"/>
    <w:lvl w:ilvl="0">
      <w:start w:val="1"/>
      <w:numFmt w:val="decimal"/>
      <w:pStyle w:val="Heading1"/>
      <w:lvlText w:val="%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ind w:left="360" w:hanging="720"/>
      </w:pPr>
      <w:rPr>
        <w:rFonts w:hint="default"/>
        <w:bCs w:val="0"/>
        <w:i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674B73E1"/>
    <w:multiLevelType w:val="hybridMultilevel"/>
    <w:tmpl w:val="088C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545DF5"/>
    <w:multiLevelType w:val="multilevel"/>
    <w:tmpl w:val="552A970E"/>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2" w15:restartNumberingAfterBreak="0">
    <w:nsid w:val="6ADD7337"/>
    <w:multiLevelType w:val="hybridMultilevel"/>
    <w:tmpl w:val="DD409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07305"/>
    <w:multiLevelType w:val="multilevel"/>
    <w:tmpl w:val="79262C7A"/>
    <w:styleLink w:val="BulletsList"/>
    <w:lvl w:ilvl="0">
      <w:start w:val="1"/>
      <w:numFmt w:val="bullet"/>
      <w:pStyle w:val="Bullet1"/>
      <w:lvlText w:val=""/>
      <w:lvlJc w:val="left"/>
      <w:pPr>
        <w:ind w:left="852" w:hanging="284"/>
      </w:pPr>
      <w:rPr>
        <w:rFonts w:ascii="Symbol" w:hAnsi="Symbol" w:hint="default"/>
      </w:rPr>
    </w:lvl>
    <w:lvl w:ilvl="1">
      <w:start w:val="1"/>
      <w:numFmt w:val="bullet"/>
      <w:pStyle w:val="Bullet2"/>
      <w:lvlText w:val="–"/>
      <w:lvlJc w:val="left"/>
      <w:pPr>
        <w:ind w:left="1136" w:hanging="284"/>
      </w:pPr>
      <w:rPr>
        <w:rFonts w:ascii="Arial" w:hAnsi="Arial" w:hint="default"/>
      </w:rPr>
    </w:lvl>
    <w:lvl w:ilvl="2">
      <w:start w:val="1"/>
      <w:numFmt w:val="bullet"/>
      <w:pStyle w:val="Bullet3"/>
      <w:lvlText w:val="»"/>
      <w:lvlJc w:val="left"/>
      <w:pPr>
        <w:ind w:left="1420" w:hanging="284"/>
      </w:pPr>
      <w:rPr>
        <w:rFonts w:ascii="Arial" w:hAnsi="Arial" w:hint="default"/>
      </w:rPr>
    </w:lvl>
    <w:lvl w:ilvl="3">
      <w:start w:val="1"/>
      <w:numFmt w:val="decimal"/>
      <w:lvlText w:val="(%4)"/>
      <w:lvlJc w:val="left"/>
      <w:pPr>
        <w:ind w:left="1704" w:hanging="284"/>
      </w:pPr>
      <w:rPr>
        <w:rFonts w:hint="default"/>
      </w:rPr>
    </w:lvl>
    <w:lvl w:ilvl="4">
      <w:start w:val="1"/>
      <w:numFmt w:val="lowerLetter"/>
      <w:lvlText w:val="(%5)"/>
      <w:lvlJc w:val="left"/>
      <w:pPr>
        <w:ind w:left="1988" w:hanging="284"/>
      </w:pPr>
      <w:rPr>
        <w:rFonts w:hint="default"/>
      </w:rPr>
    </w:lvl>
    <w:lvl w:ilvl="5">
      <w:start w:val="1"/>
      <w:numFmt w:val="lowerRoman"/>
      <w:lvlText w:val="(%6)"/>
      <w:lvlJc w:val="left"/>
      <w:pPr>
        <w:ind w:left="2272" w:hanging="284"/>
      </w:pPr>
      <w:rPr>
        <w:rFonts w:hint="default"/>
      </w:rPr>
    </w:lvl>
    <w:lvl w:ilvl="6">
      <w:start w:val="1"/>
      <w:numFmt w:val="decimal"/>
      <w:lvlText w:val="%7."/>
      <w:lvlJc w:val="left"/>
      <w:pPr>
        <w:ind w:left="2556" w:hanging="284"/>
      </w:pPr>
      <w:rPr>
        <w:rFonts w:hint="default"/>
      </w:rPr>
    </w:lvl>
    <w:lvl w:ilvl="7">
      <w:start w:val="1"/>
      <w:numFmt w:val="lowerLetter"/>
      <w:lvlText w:val="%8."/>
      <w:lvlJc w:val="left"/>
      <w:pPr>
        <w:ind w:left="2840" w:hanging="284"/>
      </w:pPr>
      <w:rPr>
        <w:rFonts w:hint="default"/>
      </w:rPr>
    </w:lvl>
    <w:lvl w:ilvl="8">
      <w:start w:val="1"/>
      <w:numFmt w:val="lowerRoman"/>
      <w:lvlText w:val="%9."/>
      <w:lvlJc w:val="left"/>
      <w:pPr>
        <w:ind w:left="3124" w:hanging="284"/>
      </w:pPr>
      <w:rPr>
        <w:rFonts w:hint="default"/>
      </w:rPr>
    </w:lvl>
  </w:abstractNum>
  <w:num w:numId="1">
    <w:abstractNumId w:val="12"/>
  </w:num>
  <w:num w:numId="2">
    <w:abstractNumId w:val="19"/>
  </w:num>
  <w:num w:numId="3">
    <w:abstractNumId w:val="14"/>
  </w:num>
  <w:num w:numId="4">
    <w:abstractNumId w:val="1"/>
  </w:num>
  <w:num w:numId="5">
    <w:abstractNumId w:val="0"/>
  </w:num>
  <w:num w:numId="6">
    <w:abstractNumId w:val="21"/>
  </w:num>
  <w:num w:numId="7">
    <w:abstractNumId w:val="2"/>
  </w:num>
  <w:num w:numId="8">
    <w:abstractNumId w:val="5"/>
  </w:num>
  <w:num w:numId="9">
    <w:abstractNumId w:val="13"/>
  </w:num>
  <w:num w:numId="10">
    <w:abstractNumId w:val="18"/>
  </w:num>
  <w:num w:numId="11">
    <w:abstractNumId w:val="22"/>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8"/>
  </w:num>
  <w:num w:numId="19">
    <w:abstractNumId w:val="19"/>
  </w:num>
  <w:num w:numId="20">
    <w:abstractNumId w:val="19"/>
  </w:num>
  <w:num w:numId="21">
    <w:abstractNumId w:val="19"/>
  </w:num>
  <w:num w:numId="22">
    <w:abstractNumId w:val="19"/>
  </w:num>
  <w:num w:numId="23">
    <w:abstractNumId w:val="7"/>
  </w:num>
  <w:num w:numId="24">
    <w:abstractNumId w:val="20"/>
  </w:num>
  <w:num w:numId="25">
    <w:abstractNumId w:val="15"/>
  </w:num>
  <w:num w:numId="26">
    <w:abstractNumId w:val="10"/>
  </w:num>
  <w:num w:numId="27">
    <w:abstractNumId w:val="2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7"/>
  </w:num>
  <w:num w:numId="31">
    <w:abstractNumId w:val="3"/>
  </w:num>
  <w:num w:numId="32">
    <w:abstractNumId w:val="19"/>
  </w:num>
  <w:num w:numId="33">
    <w:abstractNumId w:val="11"/>
  </w:num>
  <w:num w:numId="34">
    <w:abstractNumId w:val="19"/>
  </w:num>
  <w:num w:numId="35">
    <w:abstractNumId w:val="19"/>
  </w:num>
  <w:num w:numId="36">
    <w:abstractNumId w:val="19"/>
  </w:num>
  <w:num w:numId="37">
    <w:abstractNumId w:val="19"/>
  </w:num>
  <w:num w:numId="38">
    <w:abstractNumId w:val="4"/>
  </w:num>
  <w:num w:numId="39">
    <w:abstractNumId w:val="14"/>
  </w:num>
  <w:num w:numId="40">
    <w:abstractNumId w:val="9"/>
  </w:num>
  <w:num w:numId="4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3B"/>
    <w:rsid w:val="00000071"/>
    <w:rsid w:val="00004246"/>
    <w:rsid w:val="00004B96"/>
    <w:rsid w:val="00017966"/>
    <w:rsid w:val="00021CB3"/>
    <w:rsid w:val="000229CD"/>
    <w:rsid w:val="00025376"/>
    <w:rsid w:val="00026553"/>
    <w:rsid w:val="0002749D"/>
    <w:rsid w:val="00040C7F"/>
    <w:rsid w:val="000502DF"/>
    <w:rsid w:val="00055AA8"/>
    <w:rsid w:val="00060AA4"/>
    <w:rsid w:val="000624D0"/>
    <w:rsid w:val="00063A34"/>
    <w:rsid w:val="00063BFD"/>
    <w:rsid w:val="00066942"/>
    <w:rsid w:val="0008644F"/>
    <w:rsid w:val="00087D2B"/>
    <w:rsid w:val="00095191"/>
    <w:rsid w:val="000954B6"/>
    <w:rsid w:val="00097993"/>
    <w:rsid w:val="000A1567"/>
    <w:rsid w:val="000A16DA"/>
    <w:rsid w:val="000B38A1"/>
    <w:rsid w:val="000B65C9"/>
    <w:rsid w:val="000B7EEA"/>
    <w:rsid w:val="000C0D2B"/>
    <w:rsid w:val="000C0F76"/>
    <w:rsid w:val="000C301E"/>
    <w:rsid w:val="000C4A23"/>
    <w:rsid w:val="000C5C59"/>
    <w:rsid w:val="000C5E4A"/>
    <w:rsid w:val="000D0D49"/>
    <w:rsid w:val="000D41CF"/>
    <w:rsid w:val="000D6A46"/>
    <w:rsid w:val="000D6A58"/>
    <w:rsid w:val="000E0164"/>
    <w:rsid w:val="000E0468"/>
    <w:rsid w:val="000E5CA1"/>
    <w:rsid w:val="000E74D5"/>
    <w:rsid w:val="000F58F2"/>
    <w:rsid w:val="000F7548"/>
    <w:rsid w:val="00102C95"/>
    <w:rsid w:val="00114103"/>
    <w:rsid w:val="00116F1D"/>
    <w:rsid w:val="00121240"/>
    <w:rsid w:val="00121F8F"/>
    <w:rsid w:val="0012685D"/>
    <w:rsid w:val="00127EC3"/>
    <w:rsid w:val="00136967"/>
    <w:rsid w:val="0013720F"/>
    <w:rsid w:val="00142D83"/>
    <w:rsid w:val="00150BC6"/>
    <w:rsid w:val="00154A0E"/>
    <w:rsid w:val="0016091E"/>
    <w:rsid w:val="001628C1"/>
    <w:rsid w:val="00163069"/>
    <w:rsid w:val="0016347C"/>
    <w:rsid w:val="00163B76"/>
    <w:rsid w:val="00163CDB"/>
    <w:rsid w:val="00172BFE"/>
    <w:rsid w:val="00174269"/>
    <w:rsid w:val="00177B6F"/>
    <w:rsid w:val="0018418F"/>
    <w:rsid w:val="00186F5D"/>
    <w:rsid w:val="00194FA3"/>
    <w:rsid w:val="001A29C7"/>
    <w:rsid w:val="001B3DB6"/>
    <w:rsid w:val="001B4107"/>
    <w:rsid w:val="001C0F71"/>
    <w:rsid w:val="001C216C"/>
    <w:rsid w:val="001C5C5D"/>
    <w:rsid w:val="001D2965"/>
    <w:rsid w:val="001D4AA6"/>
    <w:rsid w:val="001D6F3E"/>
    <w:rsid w:val="001E1871"/>
    <w:rsid w:val="001E1975"/>
    <w:rsid w:val="001E3617"/>
    <w:rsid w:val="001E3C21"/>
    <w:rsid w:val="001E5296"/>
    <w:rsid w:val="001E77AE"/>
    <w:rsid w:val="001F0DCE"/>
    <w:rsid w:val="001F2625"/>
    <w:rsid w:val="001F2AF0"/>
    <w:rsid w:val="001F6F29"/>
    <w:rsid w:val="00201A15"/>
    <w:rsid w:val="00202207"/>
    <w:rsid w:val="00215529"/>
    <w:rsid w:val="00215C0E"/>
    <w:rsid w:val="002172F8"/>
    <w:rsid w:val="0022193C"/>
    <w:rsid w:val="002315DB"/>
    <w:rsid w:val="00233DA0"/>
    <w:rsid w:val="00235133"/>
    <w:rsid w:val="002367CF"/>
    <w:rsid w:val="0024410C"/>
    <w:rsid w:val="00250942"/>
    <w:rsid w:val="00250CFF"/>
    <w:rsid w:val="00254B4B"/>
    <w:rsid w:val="00255A01"/>
    <w:rsid w:val="00260563"/>
    <w:rsid w:val="00260D19"/>
    <w:rsid w:val="0026374C"/>
    <w:rsid w:val="00264735"/>
    <w:rsid w:val="002704C9"/>
    <w:rsid w:val="00271321"/>
    <w:rsid w:val="0027704B"/>
    <w:rsid w:val="002824D5"/>
    <w:rsid w:val="00282B53"/>
    <w:rsid w:val="002841F2"/>
    <w:rsid w:val="00285759"/>
    <w:rsid w:val="00286DAF"/>
    <w:rsid w:val="00287F04"/>
    <w:rsid w:val="00290A77"/>
    <w:rsid w:val="00290BF0"/>
    <w:rsid w:val="00290C91"/>
    <w:rsid w:val="00292574"/>
    <w:rsid w:val="00293DF4"/>
    <w:rsid w:val="0029451A"/>
    <w:rsid w:val="00295D1A"/>
    <w:rsid w:val="00297C16"/>
    <w:rsid w:val="002A7524"/>
    <w:rsid w:val="002B1790"/>
    <w:rsid w:val="002B7FAB"/>
    <w:rsid w:val="002C01C5"/>
    <w:rsid w:val="002C51A7"/>
    <w:rsid w:val="002D5A4F"/>
    <w:rsid w:val="002D5AFF"/>
    <w:rsid w:val="002E03D7"/>
    <w:rsid w:val="002E0754"/>
    <w:rsid w:val="002E1CBE"/>
    <w:rsid w:val="002E3217"/>
    <w:rsid w:val="002F0AE0"/>
    <w:rsid w:val="002F59C9"/>
    <w:rsid w:val="002F7111"/>
    <w:rsid w:val="003023EF"/>
    <w:rsid w:val="003068CB"/>
    <w:rsid w:val="003102F3"/>
    <w:rsid w:val="0031125F"/>
    <w:rsid w:val="00312275"/>
    <w:rsid w:val="00312544"/>
    <w:rsid w:val="00317C4A"/>
    <w:rsid w:val="0032082A"/>
    <w:rsid w:val="0032100F"/>
    <w:rsid w:val="00323207"/>
    <w:rsid w:val="0032403D"/>
    <w:rsid w:val="003278C7"/>
    <w:rsid w:val="00331C3C"/>
    <w:rsid w:val="00333A32"/>
    <w:rsid w:val="00333DF2"/>
    <w:rsid w:val="00335645"/>
    <w:rsid w:val="003367D8"/>
    <w:rsid w:val="00336DE9"/>
    <w:rsid w:val="003410C0"/>
    <w:rsid w:val="0034563C"/>
    <w:rsid w:val="00346056"/>
    <w:rsid w:val="003513D7"/>
    <w:rsid w:val="00352D27"/>
    <w:rsid w:val="003618AE"/>
    <w:rsid w:val="00361A24"/>
    <w:rsid w:val="00363200"/>
    <w:rsid w:val="003641FB"/>
    <w:rsid w:val="00364BF4"/>
    <w:rsid w:val="003657F1"/>
    <w:rsid w:val="0037027C"/>
    <w:rsid w:val="0037048F"/>
    <w:rsid w:val="00371F86"/>
    <w:rsid w:val="00373663"/>
    <w:rsid w:val="00377096"/>
    <w:rsid w:val="00380503"/>
    <w:rsid w:val="003821F1"/>
    <w:rsid w:val="003865E3"/>
    <w:rsid w:val="00397A6D"/>
    <w:rsid w:val="003A1F13"/>
    <w:rsid w:val="003A2C1D"/>
    <w:rsid w:val="003A672A"/>
    <w:rsid w:val="003B11D9"/>
    <w:rsid w:val="003B2736"/>
    <w:rsid w:val="003B33D5"/>
    <w:rsid w:val="003B45E9"/>
    <w:rsid w:val="003B467F"/>
    <w:rsid w:val="003C0B0C"/>
    <w:rsid w:val="003C2591"/>
    <w:rsid w:val="003C6E4D"/>
    <w:rsid w:val="003C7F1B"/>
    <w:rsid w:val="003D2295"/>
    <w:rsid w:val="003D6A48"/>
    <w:rsid w:val="003E237D"/>
    <w:rsid w:val="003E6E0F"/>
    <w:rsid w:val="003F0E2C"/>
    <w:rsid w:val="003F1A73"/>
    <w:rsid w:val="003F33F2"/>
    <w:rsid w:val="003F488D"/>
    <w:rsid w:val="003F7760"/>
    <w:rsid w:val="00402CD3"/>
    <w:rsid w:val="004043A0"/>
    <w:rsid w:val="0040510A"/>
    <w:rsid w:val="0040729D"/>
    <w:rsid w:val="004202CD"/>
    <w:rsid w:val="004209F3"/>
    <w:rsid w:val="00422BFE"/>
    <w:rsid w:val="00425BBA"/>
    <w:rsid w:val="00425EA9"/>
    <w:rsid w:val="00426ACA"/>
    <w:rsid w:val="00426B0D"/>
    <w:rsid w:val="00427EA8"/>
    <w:rsid w:val="00430142"/>
    <w:rsid w:val="00433787"/>
    <w:rsid w:val="00435B63"/>
    <w:rsid w:val="00436AF1"/>
    <w:rsid w:val="0044567A"/>
    <w:rsid w:val="00450756"/>
    <w:rsid w:val="00451B6D"/>
    <w:rsid w:val="004537BB"/>
    <w:rsid w:val="004618FD"/>
    <w:rsid w:val="00467BD0"/>
    <w:rsid w:val="004722FC"/>
    <w:rsid w:val="00474728"/>
    <w:rsid w:val="004753A0"/>
    <w:rsid w:val="00480E88"/>
    <w:rsid w:val="0048227C"/>
    <w:rsid w:val="00482679"/>
    <w:rsid w:val="004907A2"/>
    <w:rsid w:val="00491717"/>
    <w:rsid w:val="00492DBF"/>
    <w:rsid w:val="0049555D"/>
    <w:rsid w:val="0049691C"/>
    <w:rsid w:val="004969AB"/>
    <w:rsid w:val="00497012"/>
    <w:rsid w:val="004A03E3"/>
    <w:rsid w:val="004A1050"/>
    <w:rsid w:val="004A2897"/>
    <w:rsid w:val="004A77E3"/>
    <w:rsid w:val="004B4D02"/>
    <w:rsid w:val="004C05C8"/>
    <w:rsid w:val="004C616A"/>
    <w:rsid w:val="004C6790"/>
    <w:rsid w:val="004C6966"/>
    <w:rsid w:val="004E18B6"/>
    <w:rsid w:val="004E2DAA"/>
    <w:rsid w:val="004E36A2"/>
    <w:rsid w:val="004E5ADA"/>
    <w:rsid w:val="004F005F"/>
    <w:rsid w:val="004F0DE6"/>
    <w:rsid w:val="004F2F5E"/>
    <w:rsid w:val="00501FD6"/>
    <w:rsid w:val="00505B9A"/>
    <w:rsid w:val="00505CF2"/>
    <w:rsid w:val="00507305"/>
    <w:rsid w:val="005152C9"/>
    <w:rsid w:val="005216CD"/>
    <w:rsid w:val="005261C6"/>
    <w:rsid w:val="00526E7C"/>
    <w:rsid w:val="0053600D"/>
    <w:rsid w:val="00536A36"/>
    <w:rsid w:val="00537497"/>
    <w:rsid w:val="005404B8"/>
    <w:rsid w:val="00540B85"/>
    <w:rsid w:val="0054315A"/>
    <w:rsid w:val="00544A29"/>
    <w:rsid w:val="005508D0"/>
    <w:rsid w:val="005522DA"/>
    <w:rsid w:val="00552BA3"/>
    <w:rsid w:val="00553161"/>
    <w:rsid w:val="005608CB"/>
    <w:rsid w:val="005713A7"/>
    <w:rsid w:val="005728F0"/>
    <w:rsid w:val="00572E9E"/>
    <w:rsid w:val="005735A1"/>
    <w:rsid w:val="005757B4"/>
    <w:rsid w:val="00575A9C"/>
    <w:rsid w:val="00577594"/>
    <w:rsid w:val="00580987"/>
    <w:rsid w:val="00586CC9"/>
    <w:rsid w:val="0059010C"/>
    <w:rsid w:val="00591413"/>
    <w:rsid w:val="00594774"/>
    <w:rsid w:val="00594E7C"/>
    <w:rsid w:val="005B1455"/>
    <w:rsid w:val="005B1711"/>
    <w:rsid w:val="005B7836"/>
    <w:rsid w:val="005B795E"/>
    <w:rsid w:val="005C11B0"/>
    <w:rsid w:val="005C582C"/>
    <w:rsid w:val="005C71F4"/>
    <w:rsid w:val="005D0268"/>
    <w:rsid w:val="005D0FBF"/>
    <w:rsid w:val="005D23F6"/>
    <w:rsid w:val="005D3F19"/>
    <w:rsid w:val="005D4E08"/>
    <w:rsid w:val="005E7EF2"/>
    <w:rsid w:val="005F2CBC"/>
    <w:rsid w:val="005F4B4A"/>
    <w:rsid w:val="006000FC"/>
    <w:rsid w:val="00604515"/>
    <w:rsid w:val="00604D77"/>
    <w:rsid w:val="00605FFC"/>
    <w:rsid w:val="00606882"/>
    <w:rsid w:val="006165F8"/>
    <w:rsid w:val="00616E20"/>
    <w:rsid w:val="0062381A"/>
    <w:rsid w:val="0062492D"/>
    <w:rsid w:val="00624ECE"/>
    <w:rsid w:val="006337CE"/>
    <w:rsid w:val="00634B9E"/>
    <w:rsid w:val="006360B0"/>
    <w:rsid w:val="00636E9E"/>
    <w:rsid w:val="00637E6F"/>
    <w:rsid w:val="00643327"/>
    <w:rsid w:val="00651B97"/>
    <w:rsid w:val="00651DCE"/>
    <w:rsid w:val="00655DC5"/>
    <w:rsid w:val="00660959"/>
    <w:rsid w:val="00666A63"/>
    <w:rsid w:val="00677F8D"/>
    <w:rsid w:val="0068042B"/>
    <w:rsid w:val="00681CBE"/>
    <w:rsid w:val="00690B3F"/>
    <w:rsid w:val="00690BDE"/>
    <w:rsid w:val="00692237"/>
    <w:rsid w:val="00693A3E"/>
    <w:rsid w:val="00693E07"/>
    <w:rsid w:val="00695846"/>
    <w:rsid w:val="00697052"/>
    <w:rsid w:val="006A204F"/>
    <w:rsid w:val="006A7052"/>
    <w:rsid w:val="006B066F"/>
    <w:rsid w:val="006C46BB"/>
    <w:rsid w:val="006C4FCA"/>
    <w:rsid w:val="006D0F66"/>
    <w:rsid w:val="006D33B4"/>
    <w:rsid w:val="006D362D"/>
    <w:rsid w:val="006D539E"/>
    <w:rsid w:val="006D7EDD"/>
    <w:rsid w:val="006E1BD9"/>
    <w:rsid w:val="006E2EB8"/>
    <w:rsid w:val="006E3966"/>
    <w:rsid w:val="006E6DFF"/>
    <w:rsid w:val="006E6E05"/>
    <w:rsid w:val="006E7E6C"/>
    <w:rsid w:val="006F05BF"/>
    <w:rsid w:val="006F066D"/>
    <w:rsid w:val="006F2C5D"/>
    <w:rsid w:val="006F2C8A"/>
    <w:rsid w:val="006F3261"/>
    <w:rsid w:val="006F567F"/>
    <w:rsid w:val="0070233C"/>
    <w:rsid w:val="007046CC"/>
    <w:rsid w:val="00710B81"/>
    <w:rsid w:val="00711364"/>
    <w:rsid w:val="00711EF2"/>
    <w:rsid w:val="007212E4"/>
    <w:rsid w:val="00722E31"/>
    <w:rsid w:val="00723E6A"/>
    <w:rsid w:val="00732DB0"/>
    <w:rsid w:val="00741681"/>
    <w:rsid w:val="00744C78"/>
    <w:rsid w:val="00744D12"/>
    <w:rsid w:val="0074781F"/>
    <w:rsid w:val="00747E55"/>
    <w:rsid w:val="0075775B"/>
    <w:rsid w:val="00762B42"/>
    <w:rsid w:val="007651F6"/>
    <w:rsid w:val="00765EF5"/>
    <w:rsid w:val="00771220"/>
    <w:rsid w:val="00772A66"/>
    <w:rsid w:val="00772A77"/>
    <w:rsid w:val="00775869"/>
    <w:rsid w:val="00783B3E"/>
    <w:rsid w:val="00783DFC"/>
    <w:rsid w:val="007849AF"/>
    <w:rsid w:val="00792522"/>
    <w:rsid w:val="00796D0A"/>
    <w:rsid w:val="00797007"/>
    <w:rsid w:val="007A7465"/>
    <w:rsid w:val="007C0341"/>
    <w:rsid w:val="007C1EAA"/>
    <w:rsid w:val="007C60DA"/>
    <w:rsid w:val="007D1624"/>
    <w:rsid w:val="007D2EB0"/>
    <w:rsid w:val="007D4699"/>
    <w:rsid w:val="007D56F5"/>
    <w:rsid w:val="007D6668"/>
    <w:rsid w:val="007E05FF"/>
    <w:rsid w:val="007E3203"/>
    <w:rsid w:val="007E51B5"/>
    <w:rsid w:val="007E6523"/>
    <w:rsid w:val="00801E92"/>
    <w:rsid w:val="00805DA5"/>
    <w:rsid w:val="00805F38"/>
    <w:rsid w:val="00820651"/>
    <w:rsid w:val="00823B27"/>
    <w:rsid w:val="008243D2"/>
    <w:rsid w:val="00827ED0"/>
    <w:rsid w:val="008326F4"/>
    <w:rsid w:val="008347A0"/>
    <w:rsid w:val="008350A0"/>
    <w:rsid w:val="00836781"/>
    <w:rsid w:val="0083759B"/>
    <w:rsid w:val="00840364"/>
    <w:rsid w:val="008412D0"/>
    <w:rsid w:val="00843A05"/>
    <w:rsid w:val="00847A53"/>
    <w:rsid w:val="00852AAD"/>
    <w:rsid w:val="0085362E"/>
    <w:rsid w:val="00860C1D"/>
    <w:rsid w:val="0088030A"/>
    <w:rsid w:val="00887979"/>
    <w:rsid w:val="00887ECE"/>
    <w:rsid w:val="00891D08"/>
    <w:rsid w:val="008A008D"/>
    <w:rsid w:val="008A332A"/>
    <w:rsid w:val="008B0050"/>
    <w:rsid w:val="008B114C"/>
    <w:rsid w:val="008B1D60"/>
    <w:rsid w:val="008B1D6E"/>
    <w:rsid w:val="008B29D4"/>
    <w:rsid w:val="008B3E03"/>
    <w:rsid w:val="008C093E"/>
    <w:rsid w:val="008C1544"/>
    <w:rsid w:val="008D1140"/>
    <w:rsid w:val="008D2182"/>
    <w:rsid w:val="008D44E1"/>
    <w:rsid w:val="008E0469"/>
    <w:rsid w:val="008E1058"/>
    <w:rsid w:val="008E45C7"/>
    <w:rsid w:val="008E6A89"/>
    <w:rsid w:val="008E72C1"/>
    <w:rsid w:val="008E7D5E"/>
    <w:rsid w:val="008E7EBA"/>
    <w:rsid w:val="008F28F0"/>
    <w:rsid w:val="008F3A93"/>
    <w:rsid w:val="008F4A84"/>
    <w:rsid w:val="008F5EDB"/>
    <w:rsid w:val="008F691E"/>
    <w:rsid w:val="008F6EA9"/>
    <w:rsid w:val="00900FAD"/>
    <w:rsid w:val="009035E5"/>
    <w:rsid w:val="0090405B"/>
    <w:rsid w:val="0091140E"/>
    <w:rsid w:val="00912EF1"/>
    <w:rsid w:val="0091462D"/>
    <w:rsid w:val="009204DD"/>
    <w:rsid w:val="009225E9"/>
    <w:rsid w:val="0092443B"/>
    <w:rsid w:val="00924A90"/>
    <w:rsid w:val="00925C6D"/>
    <w:rsid w:val="00931EB5"/>
    <w:rsid w:val="00932DDC"/>
    <w:rsid w:val="00933613"/>
    <w:rsid w:val="0093549B"/>
    <w:rsid w:val="00943BA8"/>
    <w:rsid w:val="00944A5D"/>
    <w:rsid w:val="0096066F"/>
    <w:rsid w:val="009630D8"/>
    <w:rsid w:val="009719DA"/>
    <w:rsid w:val="00973705"/>
    <w:rsid w:val="0097380F"/>
    <w:rsid w:val="0098183B"/>
    <w:rsid w:val="00983E56"/>
    <w:rsid w:val="00985179"/>
    <w:rsid w:val="009874FE"/>
    <w:rsid w:val="009913CC"/>
    <w:rsid w:val="00994BA1"/>
    <w:rsid w:val="009B226C"/>
    <w:rsid w:val="009B27F5"/>
    <w:rsid w:val="009B5588"/>
    <w:rsid w:val="009C5614"/>
    <w:rsid w:val="009D308D"/>
    <w:rsid w:val="009D655F"/>
    <w:rsid w:val="009E0D54"/>
    <w:rsid w:val="009E244C"/>
    <w:rsid w:val="009E3334"/>
    <w:rsid w:val="009E3498"/>
    <w:rsid w:val="009E4B98"/>
    <w:rsid w:val="009E5A15"/>
    <w:rsid w:val="009E5CDD"/>
    <w:rsid w:val="009F05D4"/>
    <w:rsid w:val="009F0AE1"/>
    <w:rsid w:val="009F456D"/>
    <w:rsid w:val="00A01B23"/>
    <w:rsid w:val="00A02785"/>
    <w:rsid w:val="00A05885"/>
    <w:rsid w:val="00A05DA4"/>
    <w:rsid w:val="00A10775"/>
    <w:rsid w:val="00A1249F"/>
    <w:rsid w:val="00A14522"/>
    <w:rsid w:val="00A158EE"/>
    <w:rsid w:val="00A2452C"/>
    <w:rsid w:val="00A27279"/>
    <w:rsid w:val="00A30305"/>
    <w:rsid w:val="00A3322D"/>
    <w:rsid w:val="00A3664E"/>
    <w:rsid w:val="00A40E06"/>
    <w:rsid w:val="00A50091"/>
    <w:rsid w:val="00A51D17"/>
    <w:rsid w:val="00A54B19"/>
    <w:rsid w:val="00A56E98"/>
    <w:rsid w:val="00A57533"/>
    <w:rsid w:val="00A60343"/>
    <w:rsid w:val="00A668AE"/>
    <w:rsid w:val="00A66D2B"/>
    <w:rsid w:val="00A71F1D"/>
    <w:rsid w:val="00A73D22"/>
    <w:rsid w:val="00A76149"/>
    <w:rsid w:val="00A775B1"/>
    <w:rsid w:val="00A83D7C"/>
    <w:rsid w:val="00A843B7"/>
    <w:rsid w:val="00A86529"/>
    <w:rsid w:val="00A91B2B"/>
    <w:rsid w:val="00A93F6B"/>
    <w:rsid w:val="00A95A5C"/>
    <w:rsid w:val="00AA1045"/>
    <w:rsid w:val="00AA32B4"/>
    <w:rsid w:val="00AA3879"/>
    <w:rsid w:val="00AA3BFE"/>
    <w:rsid w:val="00AB5739"/>
    <w:rsid w:val="00AB5F84"/>
    <w:rsid w:val="00AB6DA3"/>
    <w:rsid w:val="00AB7C1B"/>
    <w:rsid w:val="00AC126F"/>
    <w:rsid w:val="00AC28A4"/>
    <w:rsid w:val="00AD3173"/>
    <w:rsid w:val="00AD62A0"/>
    <w:rsid w:val="00AF1D05"/>
    <w:rsid w:val="00B02AB2"/>
    <w:rsid w:val="00B0478B"/>
    <w:rsid w:val="00B06186"/>
    <w:rsid w:val="00B072A0"/>
    <w:rsid w:val="00B07D69"/>
    <w:rsid w:val="00B152FD"/>
    <w:rsid w:val="00B209C7"/>
    <w:rsid w:val="00B21AD2"/>
    <w:rsid w:val="00B21BF8"/>
    <w:rsid w:val="00B24358"/>
    <w:rsid w:val="00B24D12"/>
    <w:rsid w:val="00B35BC7"/>
    <w:rsid w:val="00B35DD0"/>
    <w:rsid w:val="00B40296"/>
    <w:rsid w:val="00B41DBA"/>
    <w:rsid w:val="00B47F3C"/>
    <w:rsid w:val="00B5720D"/>
    <w:rsid w:val="00B57389"/>
    <w:rsid w:val="00B6039A"/>
    <w:rsid w:val="00B6474C"/>
    <w:rsid w:val="00B64A45"/>
    <w:rsid w:val="00B65071"/>
    <w:rsid w:val="00B67C80"/>
    <w:rsid w:val="00B725C7"/>
    <w:rsid w:val="00B75EA1"/>
    <w:rsid w:val="00B82C8C"/>
    <w:rsid w:val="00B927A8"/>
    <w:rsid w:val="00B94ABE"/>
    <w:rsid w:val="00BA01E4"/>
    <w:rsid w:val="00BA09CA"/>
    <w:rsid w:val="00BA7794"/>
    <w:rsid w:val="00BB0F58"/>
    <w:rsid w:val="00BB147D"/>
    <w:rsid w:val="00BB1930"/>
    <w:rsid w:val="00BB213F"/>
    <w:rsid w:val="00BB35A3"/>
    <w:rsid w:val="00BB392E"/>
    <w:rsid w:val="00BB4801"/>
    <w:rsid w:val="00BB541D"/>
    <w:rsid w:val="00BB5792"/>
    <w:rsid w:val="00BB6610"/>
    <w:rsid w:val="00BC1549"/>
    <w:rsid w:val="00BC7884"/>
    <w:rsid w:val="00BD3FF4"/>
    <w:rsid w:val="00BD6970"/>
    <w:rsid w:val="00BD738D"/>
    <w:rsid w:val="00BE3678"/>
    <w:rsid w:val="00BF0783"/>
    <w:rsid w:val="00BF190B"/>
    <w:rsid w:val="00BF39C8"/>
    <w:rsid w:val="00BF4B92"/>
    <w:rsid w:val="00C12C6A"/>
    <w:rsid w:val="00C13A3C"/>
    <w:rsid w:val="00C13C79"/>
    <w:rsid w:val="00C15895"/>
    <w:rsid w:val="00C16A22"/>
    <w:rsid w:val="00C16F67"/>
    <w:rsid w:val="00C21FC3"/>
    <w:rsid w:val="00C24FC5"/>
    <w:rsid w:val="00C2627B"/>
    <w:rsid w:val="00C36793"/>
    <w:rsid w:val="00C4387E"/>
    <w:rsid w:val="00C512EB"/>
    <w:rsid w:val="00C51BB3"/>
    <w:rsid w:val="00C63528"/>
    <w:rsid w:val="00C6540D"/>
    <w:rsid w:val="00C705B9"/>
    <w:rsid w:val="00C722E4"/>
    <w:rsid w:val="00C74C13"/>
    <w:rsid w:val="00C7504E"/>
    <w:rsid w:val="00C76F81"/>
    <w:rsid w:val="00C81AB4"/>
    <w:rsid w:val="00C829CA"/>
    <w:rsid w:val="00C86493"/>
    <w:rsid w:val="00C90E76"/>
    <w:rsid w:val="00C97901"/>
    <w:rsid w:val="00CA08B7"/>
    <w:rsid w:val="00CB0932"/>
    <w:rsid w:val="00CB1CB1"/>
    <w:rsid w:val="00CB29B8"/>
    <w:rsid w:val="00CB3D4B"/>
    <w:rsid w:val="00CB4467"/>
    <w:rsid w:val="00CB51C6"/>
    <w:rsid w:val="00CB683A"/>
    <w:rsid w:val="00CC049D"/>
    <w:rsid w:val="00CC0897"/>
    <w:rsid w:val="00CC12A6"/>
    <w:rsid w:val="00CC12B8"/>
    <w:rsid w:val="00CC239F"/>
    <w:rsid w:val="00CC25CB"/>
    <w:rsid w:val="00CC3CCF"/>
    <w:rsid w:val="00CC7011"/>
    <w:rsid w:val="00CD22FE"/>
    <w:rsid w:val="00CF0458"/>
    <w:rsid w:val="00CF0869"/>
    <w:rsid w:val="00CF22C7"/>
    <w:rsid w:val="00CF4EC4"/>
    <w:rsid w:val="00CF65EC"/>
    <w:rsid w:val="00D00031"/>
    <w:rsid w:val="00D1005E"/>
    <w:rsid w:val="00D111FE"/>
    <w:rsid w:val="00D13C1A"/>
    <w:rsid w:val="00D13C42"/>
    <w:rsid w:val="00D157C3"/>
    <w:rsid w:val="00D163BC"/>
    <w:rsid w:val="00D17B2F"/>
    <w:rsid w:val="00D20250"/>
    <w:rsid w:val="00D21675"/>
    <w:rsid w:val="00D240C7"/>
    <w:rsid w:val="00D27E4C"/>
    <w:rsid w:val="00D31EE9"/>
    <w:rsid w:val="00D357E3"/>
    <w:rsid w:val="00D4053B"/>
    <w:rsid w:val="00D42CD9"/>
    <w:rsid w:val="00D50A98"/>
    <w:rsid w:val="00D51B39"/>
    <w:rsid w:val="00D52AE7"/>
    <w:rsid w:val="00D57736"/>
    <w:rsid w:val="00D66C3F"/>
    <w:rsid w:val="00D707C5"/>
    <w:rsid w:val="00D730A3"/>
    <w:rsid w:val="00D7425B"/>
    <w:rsid w:val="00D77B25"/>
    <w:rsid w:val="00D815F8"/>
    <w:rsid w:val="00D83D98"/>
    <w:rsid w:val="00D87BF2"/>
    <w:rsid w:val="00D97AC2"/>
    <w:rsid w:val="00D97B6F"/>
    <w:rsid w:val="00DA1630"/>
    <w:rsid w:val="00DA2963"/>
    <w:rsid w:val="00DA2A51"/>
    <w:rsid w:val="00DA2E48"/>
    <w:rsid w:val="00DA395D"/>
    <w:rsid w:val="00DA7E80"/>
    <w:rsid w:val="00DB1E57"/>
    <w:rsid w:val="00DB2613"/>
    <w:rsid w:val="00DB7213"/>
    <w:rsid w:val="00DC0504"/>
    <w:rsid w:val="00DC0C71"/>
    <w:rsid w:val="00DC105E"/>
    <w:rsid w:val="00DC6D1D"/>
    <w:rsid w:val="00DD183F"/>
    <w:rsid w:val="00DD6D16"/>
    <w:rsid w:val="00DE0CEE"/>
    <w:rsid w:val="00DE345D"/>
    <w:rsid w:val="00DF13B9"/>
    <w:rsid w:val="00E12850"/>
    <w:rsid w:val="00E12B52"/>
    <w:rsid w:val="00E210F5"/>
    <w:rsid w:val="00E25B6A"/>
    <w:rsid w:val="00E33756"/>
    <w:rsid w:val="00E45983"/>
    <w:rsid w:val="00E50362"/>
    <w:rsid w:val="00E51701"/>
    <w:rsid w:val="00E51B5A"/>
    <w:rsid w:val="00E5270D"/>
    <w:rsid w:val="00E53EF6"/>
    <w:rsid w:val="00E563AE"/>
    <w:rsid w:val="00E75915"/>
    <w:rsid w:val="00E910A8"/>
    <w:rsid w:val="00E91788"/>
    <w:rsid w:val="00E96ECF"/>
    <w:rsid w:val="00EA18B9"/>
    <w:rsid w:val="00EA1AEC"/>
    <w:rsid w:val="00EA2159"/>
    <w:rsid w:val="00EA578C"/>
    <w:rsid w:val="00EB1B7C"/>
    <w:rsid w:val="00EB2DD1"/>
    <w:rsid w:val="00EB301D"/>
    <w:rsid w:val="00EB50B6"/>
    <w:rsid w:val="00EB78C8"/>
    <w:rsid w:val="00EC1FD1"/>
    <w:rsid w:val="00EC4011"/>
    <w:rsid w:val="00EC4F26"/>
    <w:rsid w:val="00EC56D6"/>
    <w:rsid w:val="00ED326D"/>
    <w:rsid w:val="00ED3ACC"/>
    <w:rsid w:val="00EE0A3A"/>
    <w:rsid w:val="00EE0B0B"/>
    <w:rsid w:val="00EE4B05"/>
    <w:rsid w:val="00EF0FCF"/>
    <w:rsid w:val="00EF453A"/>
    <w:rsid w:val="00EF797E"/>
    <w:rsid w:val="00F0378A"/>
    <w:rsid w:val="00F04EF7"/>
    <w:rsid w:val="00F0533C"/>
    <w:rsid w:val="00F0651D"/>
    <w:rsid w:val="00F1195A"/>
    <w:rsid w:val="00F20D38"/>
    <w:rsid w:val="00F23C44"/>
    <w:rsid w:val="00F30CE4"/>
    <w:rsid w:val="00F31D15"/>
    <w:rsid w:val="00F329BB"/>
    <w:rsid w:val="00F37366"/>
    <w:rsid w:val="00F44771"/>
    <w:rsid w:val="00F44F9E"/>
    <w:rsid w:val="00F5154A"/>
    <w:rsid w:val="00F6126C"/>
    <w:rsid w:val="00F62117"/>
    <w:rsid w:val="00F63685"/>
    <w:rsid w:val="00F66FBF"/>
    <w:rsid w:val="00F72BBD"/>
    <w:rsid w:val="00F8127D"/>
    <w:rsid w:val="00F84B9B"/>
    <w:rsid w:val="00F93655"/>
    <w:rsid w:val="00F93B90"/>
    <w:rsid w:val="00F94102"/>
    <w:rsid w:val="00F97E55"/>
    <w:rsid w:val="00FA1083"/>
    <w:rsid w:val="00FA2A67"/>
    <w:rsid w:val="00FA408A"/>
    <w:rsid w:val="00FB0029"/>
    <w:rsid w:val="00FB1222"/>
    <w:rsid w:val="00FB18AC"/>
    <w:rsid w:val="00FB2A91"/>
    <w:rsid w:val="00FB33B9"/>
    <w:rsid w:val="00FB33F5"/>
    <w:rsid w:val="00FB5E15"/>
    <w:rsid w:val="00FB72A7"/>
    <w:rsid w:val="00FC4249"/>
    <w:rsid w:val="00FC6DE8"/>
    <w:rsid w:val="00FD23A4"/>
    <w:rsid w:val="00FD2CBC"/>
    <w:rsid w:val="00FD57B5"/>
    <w:rsid w:val="00FD613F"/>
    <w:rsid w:val="00FE164D"/>
    <w:rsid w:val="00FE4C5B"/>
    <w:rsid w:val="00FE5785"/>
    <w:rsid w:val="00FF25F8"/>
    <w:rsid w:val="00FF6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docId w15:val="{5E2825DE-E5FE-4C87-A0A8-14FAD5EE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4"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45"/>
    <w:pPr>
      <w:spacing w:before="160" w:after="160"/>
      <w:ind w:left="709"/>
    </w:pPr>
    <w:rPr>
      <w:rFonts w:ascii="Calibri" w:hAnsi="Calibri"/>
      <w:sz w:val="22"/>
      <w:szCs w:val="22"/>
      <w:lang w:val="en-GB"/>
    </w:rPr>
  </w:style>
  <w:style w:type="paragraph" w:styleId="Heading1">
    <w:name w:val="heading 1"/>
    <w:next w:val="Normal"/>
    <w:link w:val="Heading1Char"/>
    <w:uiPriority w:val="9"/>
    <w:qFormat/>
    <w:rsid w:val="00B64A45"/>
    <w:pPr>
      <w:keepNext/>
      <w:numPr>
        <w:numId w:val="2"/>
      </w:numPr>
      <w:spacing w:before="240" w:after="60"/>
      <w:outlineLvl w:val="0"/>
    </w:pPr>
    <w:rPr>
      <w:rFonts w:asciiTheme="minorHAnsi" w:eastAsia="Times New Roman" w:hAnsiTheme="minorHAnsi"/>
      <w:b/>
      <w:bCs/>
      <w:kern w:val="32"/>
      <w:sz w:val="24"/>
      <w:szCs w:val="24"/>
      <w:lang w:val="en-GB"/>
    </w:rPr>
  </w:style>
  <w:style w:type="paragraph" w:styleId="Heading2">
    <w:name w:val="heading 2"/>
    <w:basedOn w:val="Heading1"/>
    <w:next w:val="Normal"/>
    <w:link w:val="Heading2Char"/>
    <w:uiPriority w:val="9"/>
    <w:qFormat/>
    <w:rsid w:val="00B64A45"/>
    <w:pPr>
      <w:numPr>
        <w:ilvl w:val="1"/>
      </w:numPr>
      <w:spacing w:before="360" w:after="120"/>
      <w:outlineLvl w:val="1"/>
    </w:pPr>
    <w:rPr>
      <w:rFonts w:eastAsia="MS Gothic"/>
      <w:bCs w:val="0"/>
      <w:iCs/>
      <w:sz w:val="22"/>
      <w:szCs w:val="22"/>
    </w:rPr>
  </w:style>
  <w:style w:type="paragraph" w:styleId="Heading3">
    <w:name w:val="heading 3"/>
    <w:basedOn w:val="Normal"/>
    <w:next w:val="Normal"/>
    <w:link w:val="Heading3Char"/>
    <w:uiPriority w:val="9"/>
    <w:semiHidden/>
    <w:unhideWhenUsed/>
    <w:qFormat/>
    <w:rsid w:val="00E53E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rial 12"/>
    <w:basedOn w:val="Normal"/>
    <w:next w:val="Normal"/>
    <w:autoRedefine/>
    <w:uiPriority w:val="39"/>
    <w:unhideWhenUsed/>
    <w:rsid w:val="009E5A15"/>
    <w:pPr>
      <w:spacing w:after="100"/>
    </w:pPr>
    <w:rPr>
      <w:rFonts w:ascii="Arial" w:hAnsi="Arial"/>
    </w:rPr>
  </w:style>
  <w:style w:type="table" w:styleId="TableGrid">
    <w:name w:val="Table Grid"/>
    <w:basedOn w:val="TableNormal"/>
    <w:uiPriority w:val="39"/>
    <w:rsid w:val="009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035E5"/>
    <w:pPr>
      <w:ind w:left="720"/>
    </w:pPr>
  </w:style>
  <w:style w:type="paragraph" w:customStyle="1" w:styleId="EYBulletedList1">
    <w:name w:val="EY Bulleted List 1"/>
    <w:basedOn w:val="Normal"/>
    <w:qFormat/>
    <w:rsid w:val="00017966"/>
    <w:pPr>
      <w:keepLines/>
      <w:numPr>
        <w:numId w:val="1"/>
      </w:numPr>
      <w:spacing w:before="80" w:after="80"/>
      <w:outlineLvl w:val="0"/>
    </w:pPr>
    <w:rPr>
      <w:rFonts w:ascii="EYInterstate Light" w:eastAsia="Times New Roman" w:hAnsi="EYInterstate Light"/>
      <w:sz w:val="18"/>
      <w:lang w:val="en-AU"/>
    </w:rPr>
  </w:style>
  <w:style w:type="paragraph" w:customStyle="1" w:styleId="EYBulletedList2">
    <w:name w:val="EY Bulleted List 2"/>
    <w:basedOn w:val="Normal"/>
    <w:qFormat/>
    <w:rsid w:val="00017966"/>
    <w:pPr>
      <w:keepLines/>
      <w:numPr>
        <w:ilvl w:val="1"/>
        <w:numId w:val="1"/>
      </w:numPr>
      <w:spacing w:before="80" w:after="80"/>
      <w:ind w:left="850" w:hanging="425"/>
      <w:outlineLvl w:val="0"/>
    </w:pPr>
    <w:rPr>
      <w:rFonts w:ascii="EYInterstate Light" w:eastAsia="Times New Roman" w:hAnsi="EYInterstate Light"/>
      <w:sz w:val="18"/>
      <w:lang w:val="en-AU"/>
    </w:rPr>
  </w:style>
  <w:style w:type="paragraph" w:customStyle="1" w:styleId="EYBulletedList3">
    <w:name w:val="EY Bulleted List 3"/>
    <w:basedOn w:val="Normal"/>
    <w:rsid w:val="00017966"/>
    <w:pPr>
      <w:keepLines/>
      <w:numPr>
        <w:ilvl w:val="2"/>
        <w:numId w:val="1"/>
      </w:numPr>
      <w:tabs>
        <w:tab w:val="left" w:pos="357"/>
      </w:tabs>
      <w:spacing w:before="80" w:after="80"/>
      <w:outlineLvl w:val="0"/>
    </w:pPr>
    <w:rPr>
      <w:rFonts w:ascii="EYInterstate Light" w:eastAsia="Times New Roman" w:hAnsi="EYInterstate Light"/>
      <w:sz w:val="18"/>
      <w:lang w:val="en-AU"/>
    </w:rPr>
  </w:style>
  <w:style w:type="character" w:styleId="Hyperlink">
    <w:name w:val="Hyperlink"/>
    <w:uiPriority w:val="99"/>
    <w:rsid w:val="00017966"/>
    <w:rPr>
      <w:color w:val="0000FF"/>
      <w:u w:val="single"/>
    </w:rPr>
  </w:style>
  <w:style w:type="paragraph" w:customStyle="1" w:styleId="CorrespondenceType">
    <w:name w:val="Correspondence Type"/>
    <w:basedOn w:val="Heading2"/>
    <w:uiPriority w:val="99"/>
    <w:rsid w:val="002E03D7"/>
    <w:pPr>
      <w:spacing w:before="120" w:after="240"/>
    </w:pPr>
    <w:rPr>
      <w:rFonts w:ascii="Times New Roman" w:eastAsia="Times New Roman" w:hAnsi="Times New Roman"/>
      <w:bCs/>
      <w:i/>
      <w:iCs w:val="0"/>
      <w:sz w:val="24"/>
      <w:szCs w:val="24"/>
      <w:lang w:val="en-AU"/>
    </w:rPr>
  </w:style>
  <w:style w:type="character" w:styleId="CommentReference">
    <w:name w:val="annotation reference"/>
    <w:uiPriority w:val="99"/>
    <w:rsid w:val="002E03D7"/>
    <w:rPr>
      <w:sz w:val="16"/>
      <w:szCs w:val="16"/>
    </w:rPr>
  </w:style>
  <w:style w:type="character" w:customStyle="1" w:styleId="Heading2Char">
    <w:name w:val="Heading 2 Char"/>
    <w:link w:val="Heading2"/>
    <w:uiPriority w:val="9"/>
    <w:rsid w:val="00B64A45"/>
    <w:rPr>
      <w:rFonts w:asciiTheme="minorHAnsi" w:eastAsia="MS Gothic" w:hAnsiTheme="minorHAnsi"/>
      <w:b/>
      <w:iCs/>
      <w:kern w:val="32"/>
      <w:sz w:val="22"/>
      <w:szCs w:val="22"/>
      <w:lang w:val="en-GB"/>
    </w:rPr>
  </w:style>
  <w:style w:type="paragraph" w:styleId="Header">
    <w:name w:val="header"/>
    <w:basedOn w:val="Normal"/>
    <w:link w:val="HeaderChar"/>
    <w:uiPriority w:val="99"/>
    <w:unhideWhenUsed/>
    <w:rsid w:val="00BF39C8"/>
    <w:pPr>
      <w:tabs>
        <w:tab w:val="center" w:pos="4513"/>
        <w:tab w:val="right" w:pos="9026"/>
      </w:tabs>
    </w:pPr>
  </w:style>
  <w:style w:type="character" w:customStyle="1" w:styleId="HeaderChar">
    <w:name w:val="Header Char"/>
    <w:link w:val="Header"/>
    <w:uiPriority w:val="99"/>
    <w:rsid w:val="00BF39C8"/>
    <w:rPr>
      <w:sz w:val="24"/>
      <w:szCs w:val="24"/>
      <w:lang w:val="en-GB" w:eastAsia="en-US"/>
    </w:rPr>
  </w:style>
  <w:style w:type="paragraph" w:styleId="Footer">
    <w:name w:val="footer"/>
    <w:basedOn w:val="Normal"/>
    <w:link w:val="FooterChar"/>
    <w:uiPriority w:val="99"/>
    <w:unhideWhenUsed/>
    <w:rsid w:val="00BF39C8"/>
    <w:pPr>
      <w:tabs>
        <w:tab w:val="center" w:pos="4513"/>
        <w:tab w:val="right" w:pos="9026"/>
      </w:tabs>
    </w:pPr>
  </w:style>
  <w:style w:type="character" w:customStyle="1" w:styleId="FooterChar">
    <w:name w:val="Footer Char"/>
    <w:link w:val="Footer"/>
    <w:uiPriority w:val="99"/>
    <w:rsid w:val="00BF39C8"/>
    <w:rPr>
      <w:sz w:val="24"/>
      <w:szCs w:val="24"/>
      <w:lang w:val="en-GB" w:eastAsia="en-US"/>
    </w:rPr>
  </w:style>
  <w:style w:type="character" w:customStyle="1" w:styleId="Heading1Char">
    <w:name w:val="Heading 1 Char"/>
    <w:link w:val="Heading1"/>
    <w:uiPriority w:val="9"/>
    <w:rsid w:val="00B64A45"/>
    <w:rPr>
      <w:rFonts w:asciiTheme="minorHAnsi" w:eastAsia="Times New Roman" w:hAnsiTheme="minorHAnsi"/>
      <w:b/>
      <w:bCs/>
      <w:kern w:val="32"/>
      <w:sz w:val="24"/>
      <w:szCs w:val="24"/>
      <w:lang w:val="en-GB"/>
    </w:rPr>
  </w:style>
  <w:style w:type="paragraph" w:customStyle="1" w:styleId="Default">
    <w:name w:val="Default"/>
    <w:rsid w:val="00840364"/>
    <w:pPr>
      <w:autoSpaceDE w:val="0"/>
      <w:autoSpaceDN w:val="0"/>
      <w:adjustRightInd w:val="0"/>
    </w:pPr>
    <w:rPr>
      <w:rFonts w:ascii="Arial" w:eastAsia="Calibri" w:hAnsi="Arial" w:cs="Arial"/>
      <w:color w:val="000000"/>
      <w:sz w:val="24"/>
      <w:szCs w:val="24"/>
      <w:lang w:eastAsia="en-US"/>
    </w:rPr>
  </w:style>
  <w:style w:type="character" w:styleId="BookTitle">
    <w:name w:val="Book Title"/>
    <w:uiPriority w:val="33"/>
    <w:qFormat/>
    <w:rsid w:val="00840364"/>
    <w:rPr>
      <w:i/>
      <w:iCs/>
      <w:smallCaps/>
      <w:spacing w:val="5"/>
    </w:rPr>
  </w:style>
  <w:style w:type="paragraph" w:styleId="CommentText">
    <w:name w:val="annotation text"/>
    <w:basedOn w:val="Normal"/>
    <w:link w:val="CommentTextChar"/>
    <w:uiPriority w:val="99"/>
    <w:semiHidden/>
    <w:unhideWhenUsed/>
    <w:rsid w:val="001F0DCE"/>
    <w:rPr>
      <w:sz w:val="20"/>
      <w:szCs w:val="20"/>
    </w:rPr>
  </w:style>
  <w:style w:type="character" w:customStyle="1" w:styleId="CommentTextChar">
    <w:name w:val="Comment Text Char"/>
    <w:link w:val="CommentText"/>
    <w:uiPriority w:val="99"/>
    <w:semiHidden/>
    <w:rsid w:val="001F0DCE"/>
    <w:rPr>
      <w:lang w:val="en-GB" w:eastAsia="en-US"/>
    </w:rPr>
  </w:style>
  <w:style w:type="paragraph" w:styleId="CommentSubject">
    <w:name w:val="annotation subject"/>
    <w:basedOn w:val="CommentText"/>
    <w:next w:val="CommentText"/>
    <w:link w:val="CommentSubjectChar"/>
    <w:uiPriority w:val="99"/>
    <w:semiHidden/>
    <w:unhideWhenUsed/>
    <w:rsid w:val="001F0DCE"/>
    <w:rPr>
      <w:b/>
      <w:bCs/>
    </w:rPr>
  </w:style>
  <w:style w:type="character" w:customStyle="1" w:styleId="CommentSubjectChar">
    <w:name w:val="Comment Subject Char"/>
    <w:link w:val="CommentSubject"/>
    <w:uiPriority w:val="99"/>
    <w:semiHidden/>
    <w:rsid w:val="001F0DCE"/>
    <w:rPr>
      <w:b/>
      <w:bCs/>
      <w:lang w:val="en-GB" w:eastAsia="en-US"/>
    </w:rPr>
  </w:style>
  <w:style w:type="paragraph" w:styleId="BalloonText">
    <w:name w:val="Balloon Text"/>
    <w:basedOn w:val="Normal"/>
    <w:link w:val="BalloonTextChar"/>
    <w:uiPriority w:val="99"/>
    <w:semiHidden/>
    <w:unhideWhenUsed/>
    <w:rsid w:val="001F0DCE"/>
    <w:rPr>
      <w:rFonts w:ascii="Segoe UI" w:hAnsi="Segoe UI" w:cs="Segoe UI"/>
      <w:sz w:val="18"/>
      <w:szCs w:val="18"/>
    </w:rPr>
  </w:style>
  <w:style w:type="character" w:customStyle="1" w:styleId="BalloonTextChar">
    <w:name w:val="Balloon Text Char"/>
    <w:link w:val="BalloonText"/>
    <w:uiPriority w:val="99"/>
    <w:semiHidden/>
    <w:rsid w:val="001F0DCE"/>
    <w:rPr>
      <w:rFonts w:ascii="Segoe UI" w:hAnsi="Segoe UI" w:cs="Segoe UI"/>
      <w:sz w:val="18"/>
      <w:szCs w:val="18"/>
      <w:lang w:val="en-GB" w:eastAsia="en-US"/>
    </w:rPr>
  </w:style>
  <w:style w:type="paragraph" w:styleId="ListParagraph">
    <w:name w:val="List Paragraph"/>
    <w:aliases w:val="List Paragraph1,List Paragraph11,Recommendation,#List Paragraph,L,Bullet point,List Paragraph*,Dot Point,Bullet Points,NFP GP Bulleted List,First level bullet point,List Paragraph Number"/>
    <w:basedOn w:val="Normal"/>
    <w:link w:val="ListParagraphChar"/>
    <w:uiPriority w:val="34"/>
    <w:qFormat/>
    <w:rsid w:val="00D52AE7"/>
    <w:pPr>
      <w:numPr>
        <w:numId w:val="3"/>
      </w:numPr>
      <w:spacing w:before="0" w:after="0"/>
    </w:pPr>
    <w:rPr>
      <w:rFonts w:asciiTheme="minorHAnsi" w:eastAsia="Calibri" w:hAnsiTheme="minorHAnsi" w:cs="Arial"/>
      <w:lang w:val="en-AU"/>
    </w:r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First level bullet point Char"/>
    <w:link w:val="ListParagraph"/>
    <w:uiPriority w:val="34"/>
    <w:locked/>
    <w:rsid w:val="00D52AE7"/>
    <w:rPr>
      <w:rFonts w:asciiTheme="minorHAnsi" w:eastAsia="Calibri" w:hAnsiTheme="minorHAnsi" w:cs="Arial"/>
      <w:sz w:val="22"/>
      <w:szCs w:val="22"/>
    </w:rPr>
  </w:style>
  <w:style w:type="paragraph" w:customStyle="1" w:styleId="acthead5">
    <w:name w:val="acthead5"/>
    <w:basedOn w:val="Normal"/>
    <w:rsid w:val="002D5AFF"/>
    <w:pPr>
      <w:spacing w:before="100" w:beforeAutospacing="1" w:after="100" w:afterAutospacing="1"/>
    </w:pPr>
    <w:rPr>
      <w:rFonts w:ascii="Times New Roman" w:eastAsia="Times New Roman" w:hAnsi="Times New Roman"/>
      <w:lang w:val="en-AU"/>
    </w:rPr>
  </w:style>
  <w:style w:type="character" w:customStyle="1" w:styleId="charsectno">
    <w:name w:val="charsectno"/>
    <w:rsid w:val="002D5AFF"/>
  </w:style>
  <w:style w:type="paragraph" w:customStyle="1" w:styleId="subsection">
    <w:name w:val="subsection"/>
    <w:basedOn w:val="Normal"/>
    <w:rsid w:val="002D5AFF"/>
    <w:pPr>
      <w:spacing w:before="100" w:beforeAutospacing="1" w:after="100" w:afterAutospacing="1"/>
    </w:pPr>
    <w:rPr>
      <w:rFonts w:ascii="Times New Roman" w:eastAsia="Times New Roman" w:hAnsi="Times New Roman"/>
      <w:lang w:val="en-AU"/>
    </w:rPr>
  </w:style>
  <w:style w:type="paragraph" w:customStyle="1" w:styleId="paragraph">
    <w:name w:val="paragraph"/>
    <w:basedOn w:val="Normal"/>
    <w:rsid w:val="002D5AFF"/>
    <w:pPr>
      <w:spacing w:before="100" w:beforeAutospacing="1" w:after="100" w:afterAutospacing="1"/>
    </w:pPr>
    <w:rPr>
      <w:rFonts w:ascii="Times New Roman" w:eastAsia="Times New Roman" w:hAnsi="Times New Roman"/>
      <w:lang w:val="en-AU"/>
    </w:rPr>
  </w:style>
  <w:style w:type="paragraph" w:customStyle="1" w:styleId="subsection2">
    <w:name w:val="subsection2"/>
    <w:basedOn w:val="Normal"/>
    <w:rsid w:val="002D5AFF"/>
    <w:pPr>
      <w:spacing w:before="100" w:beforeAutospacing="1" w:after="100" w:afterAutospacing="1"/>
    </w:pPr>
    <w:rPr>
      <w:rFonts w:ascii="Times New Roman" w:eastAsia="Times New Roman" w:hAnsi="Times New Roman"/>
      <w:lang w:val="en-AU"/>
    </w:rPr>
  </w:style>
  <w:style w:type="paragraph" w:styleId="Revision">
    <w:name w:val="Revision"/>
    <w:hidden/>
    <w:uiPriority w:val="71"/>
    <w:rsid w:val="00BC1549"/>
    <w:rPr>
      <w:sz w:val="24"/>
      <w:szCs w:val="24"/>
      <w:lang w:val="en-GB" w:eastAsia="en-US"/>
    </w:rPr>
  </w:style>
  <w:style w:type="character" w:customStyle="1" w:styleId="Heading3Char">
    <w:name w:val="Heading 3 Char"/>
    <w:basedOn w:val="DefaultParagraphFont"/>
    <w:link w:val="Heading3"/>
    <w:uiPriority w:val="9"/>
    <w:semiHidden/>
    <w:rsid w:val="00E53EF6"/>
    <w:rPr>
      <w:rFonts w:asciiTheme="majorHAnsi" w:eastAsiaTheme="majorEastAsia" w:hAnsiTheme="majorHAnsi" w:cstheme="majorBidi"/>
      <w:b/>
      <w:bCs/>
      <w:color w:val="4F81BD" w:themeColor="accent1"/>
      <w:sz w:val="24"/>
      <w:szCs w:val="24"/>
      <w:lang w:val="en-GB" w:eastAsia="en-US"/>
    </w:rPr>
  </w:style>
  <w:style w:type="character" w:customStyle="1" w:styleId="LevelaChar">
    <w:name w:val="Level (a) Char"/>
    <w:basedOn w:val="DefaultParagraphFont"/>
    <w:link w:val="Levela"/>
    <w:uiPriority w:val="6"/>
    <w:locked/>
    <w:rsid w:val="004B4D02"/>
    <w:rPr>
      <w:rFonts w:ascii="Arial" w:hAnsi="Arial" w:cs="Arial"/>
    </w:rPr>
  </w:style>
  <w:style w:type="paragraph" w:customStyle="1" w:styleId="Levela">
    <w:name w:val="Level (a)"/>
    <w:basedOn w:val="Normal"/>
    <w:link w:val="LevelaChar"/>
    <w:uiPriority w:val="6"/>
    <w:qFormat/>
    <w:rsid w:val="004B4D02"/>
    <w:pPr>
      <w:spacing w:before="100" w:beforeAutospacing="1" w:after="100" w:afterAutospacing="1"/>
      <w:ind w:left="1080" w:hanging="360"/>
    </w:pPr>
    <w:rPr>
      <w:rFonts w:ascii="Arial" w:hAnsi="Arial" w:cs="Arial"/>
      <w:sz w:val="20"/>
      <w:szCs w:val="20"/>
      <w:lang w:val="en-AU"/>
    </w:rPr>
  </w:style>
  <w:style w:type="paragraph" w:styleId="Title">
    <w:name w:val="Title"/>
    <w:basedOn w:val="Normal"/>
    <w:next w:val="Normal"/>
    <w:link w:val="TitleChar"/>
    <w:uiPriority w:val="10"/>
    <w:qFormat/>
    <w:rsid w:val="009B226C"/>
    <w:rPr>
      <w:b/>
      <w:sz w:val="36"/>
      <w:szCs w:val="36"/>
    </w:rPr>
  </w:style>
  <w:style w:type="character" w:customStyle="1" w:styleId="TitleChar">
    <w:name w:val="Title Char"/>
    <w:basedOn w:val="DefaultParagraphFont"/>
    <w:link w:val="Title"/>
    <w:uiPriority w:val="10"/>
    <w:rsid w:val="009B226C"/>
    <w:rPr>
      <w:rFonts w:ascii="Calibri" w:hAnsi="Calibri"/>
      <w:b/>
      <w:sz w:val="36"/>
      <w:szCs w:val="36"/>
      <w:lang w:val="en-GB" w:eastAsia="en-US"/>
    </w:rPr>
  </w:style>
  <w:style w:type="paragraph" w:styleId="Subtitle">
    <w:name w:val="Subtitle"/>
    <w:basedOn w:val="Normal"/>
    <w:next w:val="Normal"/>
    <w:link w:val="SubtitleChar"/>
    <w:uiPriority w:val="11"/>
    <w:qFormat/>
    <w:rsid w:val="009B226C"/>
    <w:pPr>
      <w:ind w:left="0"/>
    </w:pPr>
    <w:rPr>
      <w:b/>
      <w:sz w:val="28"/>
      <w:szCs w:val="28"/>
    </w:rPr>
  </w:style>
  <w:style w:type="character" w:customStyle="1" w:styleId="SubtitleChar">
    <w:name w:val="Subtitle Char"/>
    <w:basedOn w:val="DefaultParagraphFont"/>
    <w:link w:val="Subtitle"/>
    <w:uiPriority w:val="11"/>
    <w:rsid w:val="009B226C"/>
    <w:rPr>
      <w:rFonts w:ascii="Calibri" w:hAnsi="Calibri"/>
      <w:b/>
      <w:sz w:val="28"/>
      <w:szCs w:val="28"/>
      <w:lang w:val="en-GB" w:eastAsia="en-US"/>
    </w:rPr>
  </w:style>
  <w:style w:type="character" w:styleId="FollowedHyperlink">
    <w:name w:val="FollowedHyperlink"/>
    <w:basedOn w:val="DefaultParagraphFont"/>
    <w:uiPriority w:val="99"/>
    <w:semiHidden/>
    <w:unhideWhenUsed/>
    <w:rsid w:val="003D2295"/>
    <w:rPr>
      <w:color w:val="800080" w:themeColor="followedHyperlink"/>
      <w:u w:val="single"/>
    </w:rPr>
  </w:style>
  <w:style w:type="paragraph" w:customStyle="1" w:styleId="Level1fo">
    <w:name w:val="Level 1.fo"/>
    <w:basedOn w:val="Normal"/>
    <w:uiPriority w:val="4"/>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11fo">
    <w:name w:val="Level 1.1fo"/>
    <w:basedOn w:val="Normal"/>
    <w:uiPriority w:val="5"/>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afo">
    <w:name w:val="Level (a)fo"/>
    <w:basedOn w:val="Normal"/>
    <w:uiPriority w:val="6"/>
    <w:rsid w:val="00CF0458"/>
    <w:pPr>
      <w:tabs>
        <w:tab w:val="left" w:pos="2030"/>
      </w:tabs>
      <w:spacing w:before="0" w:after="220" w:line="264" w:lineRule="auto"/>
      <w:ind w:left="1406"/>
      <w:jc w:val="both"/>
    </w:pPr>
    <w:rPr>
      <w:rFonts w:ascii="Verdana" w:eastAsiaTheme="minorHAnsi" w:hAnsi="Verdana" w:cstheme="minorBidi"/>
      <w:sz w:val="18"/>
      <w:szCs w:val="18"/>
      <w:lang w:val="en-AU" w:eastAsia="en-US"/>
    </w:rPr>
  </w:style>
  <w:style w:type="paragraph" w:customStyle="1" w:styleId="Levelifo">
    <w:name w:val="Level (i)fo"/>
    <w:basedOn w:val="Normal"/>
    <w:uiPriority w:val="6"/>
    <w:rsid w:val="00CF0458"/>
    <w:pPr>
      <w:tabs>
        <w:tab w:val="left" w:pos="2654"/>
      </w:tabs>
      <w:spacing w:before="0" w:after="220" w:line="264" w:lineRule="auto"/>
      <w:ind w:left="2030"/>
      <w:jc w:val="both"/>
    </w:pPr>
    <w:rPr>
      <w:rFonts w:ascii="Verdana" w:eastAsiaTheme="minorHAnsi" w:hAnsi="Verdana" w:cstheme="minorBidi"/>
      <w:sz w:val="18"/>
      <w:szCs w:val="18"/>
      <w:lang w:val="en-AU" w:eastAsia="en-US"/>
    </w:rPr>
  </w:style>
  <w:style w:type="paragraph" w:customStyle="1" w:styleId="Level1">
    <w:name w:val="Level 1."/>
    <w:basedOn w:val="Normal"/>
    <w:next w:val="Level1fo"/>
    <w:uiPriority w:val="4"/>
    <w:qFormat/>
    <w:rsid w:val="00CF0458"/>
    <w:pPr>
      <w:keepNext/>
      <w:tabs>
        <w:tab w:val="num" w:pos="782"/>
      </w:tabs>
      <w:spacing w:before="0" w:after="220" w:line="264" w:lineRule="auto"/>
      <w:ind w:left="782" w:hanging="782"/>
      <w:jc w:val="both"/>
      <w:outlineLvl w:val="0"/>
    </w:pPr>
    <w:rPr>
      <w:rFonts w:ascii="Verdana" w:eastAsiaTheme="minorHAnsi" w:hAnsi="Verdana" w:cstheme="minorBidi"/>
      <w:b/>
      <w:caps/>
      <w:sz w:val="18"/>
      <w:szCs w:val="18"/>
      <w:lang w:val="en-AU" w:eastAsia="en-US"/>
    </w:rPr>
  </w:style>
  <w:style w:type="paragraph" w:customStyle="1" w:styleId="Level11">
    <w:name w:val="Level 1.1"/>
    <w:basedOn w:val="Normal"/>
    <w:next w:val="Level11fo"/>
    <w:uiPriority w:val="5"/>
    <w:qFormat/>
    <w:rsid w:val="00CF0458"/>
    <w:pPr>
      <w:keepNext/>
      <w:tabs>
        <w:tab w:val="num" w:pos="782"/>
      </w:tabs>
      <w:spacing w:before="0" w:after="220" w:line="264" w:lineRule="auto"/>
      <w:ind w:left="782" w:hanging="782"/>
      <w:jc w:val="both"/>
      <w:outlineLvl w:val="1"/>
    </w:pPr>
    <w:rPr>
      <w:rFonts w:ascii="Verdana" w:eastAsiaTheme="minorHAnsi" w:hAnsi="Verdana" w:cstheme="minorBidi"/>
      <w:b/>
      <w:sz w:val="18"/>
      <w:szCs w:val="18"/>
      <w:lang w:val="en-AU" w:eastAsia="en-US"/>
    </w:rPr>
  </w:style>
  <w:style w:type="paragraph" w:customStyle="1" w:styleId="Leveli">
    <w:name w:val="Level (i)"/>
    <w:basedOn w:val="Normal"/>
    <w:next w:val="Levelifo"/>
    <w:uiPriority w:val="6"/>
    <w:qFormat/>
    <w:rsid w:val="00CF0458"/>
    <w:pPr>
      <w:tabs>
        <w:tab w:val="num" w:pos="2030"/>
      </w:tabs>
      <w:spacing w:before="0" w:after="220" w:line="264" w:lineRule="auto"/>
      <w:ind w:left="2030" w:hanging="624"/>
      <w:jc w:val="both"/>
      <w:outlineLvl w:val="3"/>
    </w:pPr>
    <w:rPr>
      <w:rFonts w:ascii="Verdana" w:eastAsiaTheme="minorHAnsi" w:hAnsi="Verdana" w:cstheme="minorBidi"/>
      <w:sz w:val="18"/>
      <w:szCs w:val="18"/>
      <w:lang w:val="en-AU" w:eastAsia="en-US"/>
    </w:rPr>
  </w:style>
  <w:style w:type="paragraph" w:customStyle="1" w:styleId="LevelA0">
    <w:name w:val="Level(A)"/>
    <w:basedOn w:val="Normal"/>
    <w:next w:val="Normal"/>
    <w:uiPriority w:val="6"/>
    <w:qFormat/>
    <w:rsid w:val="00CF0458"/>
    <w:pPr>
      <w:tabs>
        <w:tab w:val="num" w:pos="2654"/>
      </w:tabs>
      <w:spacing w:before="0" w:after="220" w:line="264" w:lineRule="auto"/>
      <w:ind w:left="2654" w:hanging="624"/>
      <w:jc w:val="both"/>
      <w:outlineLvl w:val="4"/>
    </w:pPr>
    <w:rPr>
      <w:rFonts w:ascii="Verdana" w:eastAsiaTheme="minorHAnsi" w:hAnsi="Verdana" w:cstheme="minorBidi"/>
      <w:sz w:val="18"/>
      <w:szCs w:val="18"/>
      <w:lang w:val="en-AU" w:eastAsia="en-US"/>
    </w:rPr>
  </w:style>
  <w:style w:type="paragraph" w:customStyle="1" w:styleId="Levelaa">
    <w:name w:val="Level(aa)"/>
    <w:basedOn w:val="Normal"/>
    <w:next w:val="Normal"/>
    <w:uiPriority w:val="6"/>
    <w:qFormat/>
    <w:rsid w:val="00CF0458"/>
    <w:pPr>
      <w:tabs>
        <w:tab w:val="num" w:pos="3277"/>
      </w:tabs>
      <w:spacing w:before="0" w:after="220" w:line="264" w:lineRule="auto"/>
      <w:ind w:left="3277" w:hanging="623"/>
      <w:jc w:val="both"/>
      <w:outlineLvl w:val="5"/>
    </w:pPr>
    <w:rPr>
      <w:rFonts w:ascii="Verdana" w:eastAsiaTheme="minorHAnsi" w:hAnsi="Verdana" w:cstheme="minorBidi"/>
      <w:sz w:val="18"/>
      <w:szCs w:val="18"/>
      <w:lang w:val="en-AU" w:eastAsia="en-US"/>
    </w:rPr>
  </w:style>
  <w:style w:type="numbering" w:customStyle="1" w:styleId="OutlineList1">
    <w:name w:val="OutlineList1"/>
    <w:uiPriority w:val="99"/>
    <w:rsid w:val="00CF0458"/>
    <w:pPr>
      <w:numPr>
        <w:numId w:val="6"/>
      </w:numPr>
    </w:pPr>
  </w:style>
  <w:style w:type="paragraph" w:styleId="ListNumber">
    <w:name w:val="List Number"/>
    <w:basedOn w:val="Normal"/>
    <w:uiPriority w:val="94"/>
    <w:rsid w:val="00CF0458"/>
    <w:pPr>
      <w:numPr>
        <w:numId w:val="4"/>
      </w:numPr>
      <w:spacing w:before="0" w:after="220" w:line="264" w:lineRule="auto"/>
      <w:jc w:val="both"/>
    </w:pPr>
    <w:rPr>
      <w:rFonts w:ascii="Verdana" w:eastAsiaTheme="minorHAnsi" w:hAnsi="Verdana" w:cstheme="minorBidi"/>
      <w:sz w:val="18"/>
      <w:szCs w:val="18"/>
      <w:lang w:val="en-AU" w:eastAsia="en-US"/>
    </w:rPr>
  </w:style>
  <w:style w:type="paragraph" w:styleId="ListBullet3">
    <w:name w:val="List Bullet 3"/>
    <w:basedOn w:val="Normal"/>
    <w:uiPriority w:val="94"/>
    <w:rsid w:val="00CF0458"/>
    <w:pPr>
      <w:numPr>
        <w:numId w:val="5"/>
      </w:numPr>
      <w:spacing w:before="0" w:after="220" w:line="264" w:lineRule="auto"/>
      <w:jc w:val="both"/>
    </w:pPr>
    <w:rPr>
      <w:rFonts w:ascii="Verdana" w:eastAsiaTheme="minorHAnsi" w:hAnsi="Verdana" w:cstheme="minorBidi"/>
      <w:sz w:val="18"/>
      <w:szCs w:val="18"/>
      <w:lang w:val="en-AU" w:eastAsia="en-US"/>
    </w:rPr>
  </w:style>
  <w:style w:type="paragraph" w:customStyle="1" w:styleId="Levelalower">
    <w:name w:val="Level (a) lower"/>
    <w:basedOn w:val="Normal"/>
    <w:next w:val="Normal"/>
    <w:uiPriority w:val="7"/>
    <w:qFormat/>
    <w:rsid w:val="00CF0458"/>
    <w:pPr>
      <w:tabs>
        <w:tab w:val="num" w:pos="3901"/>
      </w:tabs>
      <w:spacing w:before="0" w:after="220" w:line="264" w:lineRule="auto"/>
      <w:ind w:left="3901" w:hanging="624"/>
      <w:jc w:val="both"/>
    </w:pPr>
    <w:rPr>
      <w:rFonts w:ascii="Verdana" w:eastAsiaTheme="minorHAnsi" w:hAnsi="Verdana" w:cstheme="minorBidi"/>
      <w:sz w:val="18"/>
      <w:szCs w:val="18"/>
      <w:lang w:val="en-AU" w:eastAsia="en-US"/>
    </w:rPr>
  </w:style>
  <w:style w:type="paragraph" w:customStyle="1" w:styleId="Levelilower">
    <w:name w:val="Level (i) lower"/>
    <w:basedOn w:val="Normal"/>
    <w:next w:val="Normal"/>
    <w:uiPriority w:val="8"/>
    <w:qFormat/>
    <w:rsid w:val="00CF0458"/>
    <w:pPr>
      <w:tabs>
        <w:tab w:val="num" w:pos="4525"/>
      </w:tabs>
      <w:spacing w:before="0" w:after="220" w:line="264" w:lineRule="auto"/>
      <w:ind w:left="4525" w:hanging="624"/>
      <w:jc w:val="both"/>
    </w:pPr>
    <w:rPr>
      <w:rFonts w:ascii="Verdana" w:eastAsiaTheme="minorHAnsi" w:hAnsi="Verdana" w:cstheme="minorBidi"/>
      <w:sz w:val="18"/>
      <w:szCs w:val="18"/>
      <w:lang w:val="en-AU" w:eastAsia="en-US"/>
    </w:rPr>
  </w:style>
  <w:style w:type="paragraph" w:styleId="ListBullet">
    <w:name w:val="List Bullet"/>
    <w:basedOn w:val="Normal"/>
    <w:uiPriority w:val="94"/>
    <w:rsid w:val="00154A0E"/>
    <w:pPr>
      <w:numPr>
        <w:numId w:val="7"/>
      </w:numPr>
      <w:spacing w:before="0" w:after="220" w:line="264" w:lineRule="auto"/>
      <w:jc w:val="both"/>
    </w:pPr>
    <w:rPr>
      <w:rFonts w:ascii="Verdana" w:eastAsiaTheme="minorHAnsi" w:hAnsi="Verdana" w:cstheme="minorBidi"/>
      <w:sz w:val="18"/>
      <w:szCs w:val="18"/>
      <w:lang w:val="en-AU" w:eastAsia="en-US"/>
    </w:rPr>
  </w:style>
  <w:style w:type="paragraph" w:styleId="TOCHeading">
    <w:name w:val="TOC Heading"/>
    <w:basedOn w:val="Heading1"/>
    <w:next w:val="Normal"/>
    <w:uiPriority w:val="39"/>
    <w:unhideWhenUsed/>
    <w:qFormat/>
    <w:rsid w:val="00BD6970"/>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PlainText">
    <w:name w:val="Plain Text"/>
    <w:basedOn w:val="Normal"/>
    <w:link w:val="PlainTextChar"/>
    <w:uiPriority w:val="99"/>
    <w:unhideWhenUsed/>
    <w:rsid w:val="005F2CBC"/>
    <w:pPr>
      <w:spacing w:before="0" w:after="280"/>
      <w:ind w:left="0"/>
    </w:pPr>
    <w:rPr>
      <w:rFonts w:eastAsiaTheme="minorHAnsi"/>
      <w:sz w:val="21"/>
      <w:szCs w:val="21"/>
      <w:lang w:val="en-AU" w:eastAsia="ja-JP"/>
    </w:rPr>
  </w:style>
  <w:style w:type="character" w:customStyle="1" w:styleId="PlainTextChar">
    <w:name w:val="Plain Text Char"/>
    <w:basedOn w:val="DefaultParagraphFont"/>
    <w:link w:val="PlainText"/>
    <w:uiPriority w:val="99"/>
    <w:rsid w:val="005F2CBC"/>
    <w:rPr>
      <w:rFonts w:ascii="Calibri" w:eastAsiaTheme="minorHAnsi" w:hAnsi="Calibri"/>
      <w:sz w:val="21"/>
      <w:szCs w:val="21"/>
      <w:lang w:eastAsia="ja-JP"/>
    </w:rPr>
  </w:style>
  <w:style w:type="character" w:styleId="Strong">
    <w:name w:val="Strong"/>
    <w:basedOn w:val="DefaultParagraphFont"/>
    <w:uiPriority w:val="22"/>
    <w:qFormat/>
    <w:rsid w:val="00323207"/>
    <w:rPr>
      <w:b/>
      <w:bCs/>
    </w:rPr>
  </w:style>
  <w:style w:type="paragraph" w:customStyle="1" w:styleId="highlightedtext">
    <w:name w:val="highlighted text"/>
    <w:basedOn w:val="Normal"/>
    <w:link w:val="highlightedtextChar"/>
    <w:qFormat/>
    <w:rsid w:val="00323207"/>
    <w:pPr>
      <w:pBdr>
        <w:top w:val="single" w:sz="4" w:space="1" w:color="auto"/>
        <w:left w:val="single" w:sz="4" w:space="4" w:color="auto"/>
        <w:bottom w:val="single" w:sz="4" w:space="1" w:color="auto"/>
        <w:right w:val="single" w:sz="4" w:space="4" w:color="auto"/>
      </w:pBdr>
      <w:suppressAutoHyphens/>
      <w:spacing w:before="180" w:after="0" w:line="280" w:lineRule="atLeast"/>
      <w:ind w:left="0"/>
      <w:jc w:val="center"/>
    </w:pPr>
    <w:rPr>
      <w:rFonts w:asciiTheme="minorHAnsi" w:eastAsiaTheme="minorHAnsi" w:hAnsiTheme="minorHAnsi" w:cstheme="minorBidi"/>
      <w:b/>
      <w:color w:val="4F6228" w:themeColor="accent3" w:themeShade="80"/>
      <w:lang w:val="en-AU" w:eastAsia="en-US"/>
    </w:rPr>
  </w:style>
  <w:style w:type="character" w:customStyle="1" w:styleId="highlightedtextChar">
    <w:name w:val="highlighted text Char"/>
    <w:basedOn w:val="DefaultParagraphFont"/>
    <w:link w:val="highlightedtext"/>
    <w:rsid w:val="00323207"/>
    <w:rPr>
      <w:rFonts w:asciiTheme="minorHAnsi" w:eastAsiaTheme="minorHAnsi" w:hAnsiTheme="minorHAnsi" w:cstheme="minorBidi"/>
      <w:b/>
      <w:color w:val="4F6228" w:themeColor="accent3" w:themeShade="80"/>
      <w:sz w:val="22"/>
      <w:szCs w:val="22"/>
      <w:lang w:eastAsia="en-US"/>
    </w:rPr>
  </w:style>
  <w:style w:type="paragraph" w:styleId="NormalWeb">
    <w:name w:val="Normal (Web)"/>
    <w:basedOn w:val="Normal"/>
    <w:uiPriority w:val="99"/>
    <w:semiHidden/>
    <w:unhideWhenUsed/>
    <w:rsid w:val="002E3217"/>
    <w:pPr>
      <w:spacing w:before="100" w:beforeAutospacing="1" w:after="100" w:afterAutospacing="1"/>
      <w:ind w:left="0"/>
    </w:pPr>
    <w:rPr>
      <w:rFonts w:ascii="Times New Roman" w:eastAsia="Times New Roman" w:hAnsi="Times New Roman"/>
      <w:sz w:val="24"/>
      <w:szCs w:val="24"/>
      <w:lang w:val="en-AU"/>
    </w:rPr>
  </w:style>
  <w:style w:type="paragraph" w:customStyle="1" w:styleId="Bullet1">
    <w:name w:val="Bullet 1"/>
    <w:basedOn w:val="Normal"/>
    <w:qFormat/>
    <w:rsid w:val="008F28F0"/>
    <w:pPr>
      <w:numPr>
        <w:numId w:val="27"/>
      </w:numPr>
      <w:suppressAutoHyphens/>
      <w:spacing w:before="120" w:after="60" w:line="280" w:lineRule="atLeast"/>
    </w:pPr>
    <w:rPr>
      <w:rFonts w:asciiTheme="minorHAnsi" w:eastAsiaTheme="minorHAnsi" w:hAnsiTheme="minorHAnsi" w:cstheme="minorBidi"/>
      <w:lang w:val="en-AU" w:eastAsia="en-US"/>
    </w:rPr>
  </w:style>
  <w:style w:type="paragraph" w:customStyle="1" w:styleId="Bullet2">
    <w:name w:val="Bullet 2"/>
    <w:basedOn w:val="Bullet1"/>
    <w:qFormat/>
    <w:rsid w:val="008F28F0"/>
    <w:pPr>
      <w:numPr>
        <w:ilvl w:val="1"/>
      </w:numPr>
    </w:pPr>
  </w:style>
  <w:style w:type="paragraph" w:customStyle="1" w:styleId="Bullet3">
    <w:name w:val="Bullet 3"/>
    <w:basedOn w:val="Bullet2"/>
    <w:qFormat/>
    <w:rsid w:val="008F28F0"/>
    <w:pPr>
      <w:numPr>
        <w:ilvl w:val="2"/>
      </w:numPr>
    </w:pPr>
  </w:style>
  <w:style w:type="numbering" w:customStyle="1" w:styleId="BulletsList">
    <w:name w:val="Bullets List"/>
    <w:uiPriority w:val="99"/>
    <w:rsid w:val="008F28F0"/>
    <w:pPr>
      <w:numPr>
        <w:numId w:val="27"/>
      </w:numPr>
    </w:pPr>
  </w:style>
  <w:style w:type="paragraph" w:styleId="BodyText">
    <w:name w:val="Body Text"/>
    <w:link w:val="BodyTextChar"/>
    <w:qFormat/>
    <w:rsid w:val="00CB0932"/>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CB0932"/>
    <w:rPr>
      <w:rFonts w:asciiTheme="minorHAnsi" w:eastAsiaTheme="minorHAnsi" w:hAnsiTheme="minorHAnsi"/>
      <w:color w:val="000000" w:themeColor="text1"/>
      <w:sz w:val="22"/>
      <w:lang w:eastAsia="en-US"/>
    </w:rPr>
  </w:style>
  <w:style w:type="character" w:customStyle="1" w:styleId="ilfuvd">
    <w:name w:val="ilfuvd"/>
    <w:basedOn w:val="DefaultParagraphFont"/>
    <w:rsid w:val="008E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783">
      <w:bodyDiv w:val="1"/>
      <w:marLeft w:val="0"/>
      <w:marRight w:val="0"/>
      <w:marTop w:val="0"/>
      <w:marBottom w:val="0"/>
      <w:divBdr>
        <w:top w:val="none" w:sz="0" w:space="0" w:color="auto"/>
        <w:left w:val="none" w:sz="0" w:space="0" w:color="auto"/>
        <w:bottom w:val="none" w:sz="0" w:space="0" w:color="auto"/>
        <w:right w:val="none" w:sz="0" w:space="0" w:color="auto"/>
      </w:divBdr>
    </w:div>
    <w:div w:id="30614623">
      <w:bodyDiv w:val="1"/>
      <w:marLeft w:val="0"/>
      <w:marRight w:val="0"/>
      <w:marTop w:val="0"/>
      <w:marBottom w:val="0"/>
      <w:divBdr>
        <w:top w:val="none" w:sz="0" w:space="0" w:color="auto"/>
        <w:left w:val="none" w:sz="0" w:space="0" w:color="auto"/>
        <w:bottom w:val="none" w:sz="0" w:space="0" w:color="auto"/>
        <w:right w:val="none" w:sz="0" w:space="0" w:color="auto"/>
      </w:divBdr>
    </w:div>
    <w:div w:id="33818812">
      <w:bodyDiv w:val="1"/>
      <w:marLeft w:val="0"/>
      <w:marRight w:val="0"/>
      <w:marTop w:val="0"/>
      <w:marBottom w:val="0"/>
      <w:divBdr>
        <w:top w:val="none" w:sz="0" w:space="0" w:color="auto"/>
        <w:left w:val="none" w:sz="0" w:space="0" w:color="auto"/>
        <w:bottom w:val="none" w:sz="0" w:space="0" w:color="auto"/>
        <w:right w:val="none" w:sz="0" w:space="0" w:color="auto"/>
      </w:divBdr>
      <w:divsChild>
        <w:div w:id="1744597195">
          <w:marLeft w:val="274"/>
          <w:marRight w:val="0"/>
          <w:marTop w:val="0"/>
          <w:marBottom w:val="0"/>
          <w:divBdr>
            <w:top w:val="none" w:sz="0" w:space="0" w:color="auto"/>
            <w:left w:val="none" w:sz="0" w:space="0" w:color="auto"/>
            <w:bottom w:val="none" w:sz="0" w:space="0" w:color="auto"/>
            <w:right w:val="none" w:sz="0" w:space="0" w:color="auto"/>
          </w:divBdr>
        </w:div>
        <w:div w:id="1111434754">
          <w:marLeft w:val="274"/>
          <w:marRight w:val="0"/>
          <w:marTop w:val="0"/>
          <w:marBottom w:val="0"/>
          <w:divBdr>
            <w:top w:val="none" w:sz="0" w:space="0" w:color="auto"/>
            <w:left w:val="none" w:sz="0" w:space="0" w:color="auto"/>
            <w:bottom w:val="none" w:sz="0" w:space="0" w:color="auto"/>
            <w:right w:val="none" w:sz="0" w:space="0" w:color="auto"/>
          </w:divBdr>
        </w:div>
        <w:div w:id="1664358037">
          <w:marLeft w:val="274"/>
          <w:marRight w:val="0"/>
          <w:marTop w:val="0"/>
          <w:marBottom w:val="0"/>
          <w:divBdr>
            <w:top w:val="none" w:sz="0" w:space="0" w:color="auto"/>
            <w:left w:val="none" w:sz="0" w:space="0" w:color="auto"/>
            <w:bottom w:val="none" w:sz="0" w:space="0" w:color="auto"/>
            <w:right w:val="none" w:sz="0" w:space="0" w:color="auto"/>
          </w:divBdr>
        </w:div>
        <w:div w:id="1224830637">
          <w:marLeft w:val="274"/>
          <w:marRight w:val="0"/>
          <w:marTop w:val="0"/>
          <w:marBottom w:val="0"/>
          <w:divBdr>
            <w:top w:val="none" w:sz="0" w:space="0" w:color="auto"/>
            <w:left w:val="none" w:sz="0" w:space="0" w:color="auto"/>
            <w:bottom w:val="none" w:sz="0" w:space="0" w:color="auto"/>
            <w:right w:val="none" w:sz="0" w:space="0" w:color="auto"/>
          </w:divBdr>
        </w:div>
      </w:divsChild>
    </w:div>
    <w:div w:id="68501078">
      <w:bodyDiv w:val="1"/>
      <w:marLeft w:val="0"/>
      <w:marRight w:val="0"/>
      <w:marTop w:val="0"/>
      <w:marBottom w:val="0"/>
      <w:divBdr>
        <w:top w:val="none" w:sz="0" w:space="0" w:color="auto"/>
        <w:left w:val="none" w:sz="0" w:space="0" w:color="auto"/>
        <w:bottom w:val="none" w:sz="0" w:space="0" w:color="auto"/>
        <w:right w:val="none" w:sz="0" w:space="0" w:color="auto"/>
      </w:divBdr>
    </w:div>
    <w:div w:id="76026416">
      <w:bodyDiv w:val="1"/>
      <w:marLeft w:val="0"/>
      <w:marRight w:val="0"/>
      <w:marTop w:val="0"/>
      <w:marBottom w:val="0"/>
      <w:divBdr>
        <w:top w:val="none" w:sz="0" w:space="0" w:color="auto"/>
        <w:left w:val="none" w:sz="0" w:space="0" w:color="auto"/>
        <w:bottom w:val="none" w:sz="0" w:space="0" w:color="auto"/>
        <w:right w:val="none" w:sz="0" w:space="0" w:color="auto"/>
      </w:divBdr>
    </w:div>
    <w:div w:id="86971055">
      <w:bodyDiv w:val="1"/>
      <w:marLeft w:val="0"/>
      <w:marRight w:val="0"/>
      <w:marTop w:val="0"/>
      <w:marBottom w:val="0"/>
      <w:divBdr>
        <w:top w:val="none" w:sz="0" w:space="0" w:color="auto"/>
        <w:left w:val="none" w:sz="0" w:space="0" w:color="auto"/>
        <w:bottom w:val="none" w:sz="0" w:space="0" w:color="auto"/>
        <w:right w:val="none" w:sz="0" w:space="0" w:color="auto"/>
      </w:divBdr>
    </w:div>
    <w:div w:id="121387033">
      <w:bodyDiv w:val="1"/>
      <w:marLeft w:val="0"/>
      <w:marRight w:val="0"/>
      <w:marTop w:val="0"/>
      <w:marBottom w:val="0"/>
      <w:divBdr>
        <w:top w:val="none" w:sz="0" w:space="0" w:color="auto"/>
        <w:left w:val="none" w:sz="0" w:space="0" w:color="auto"/>
        <w:bottom w:val="none" w:sz="0" w:space="0" w:color="auto"/>
        <w:right w:val="none" w:sz="0" w:space="0" w:color="auto"/>
      </w:divBdr>
    </w:div>
    <w:div w:id="161093896">
      <w:bodyDiv w:val="1"/>
      <w:marLeft w:val="0"/>
      <w:marRight w:val="0"/>
      <w:marTop w:val="0"/>
      <w:marBottom w:val="0"/>
      <w:divBdr>
        <w:top w:val="none" w:sz="0" w:space="0" w:color="auto"/>
        <w:left w:val="none" w:sz="0" w:space="0" w:color="auto"/>
        <w:bottom w:val="none" w:sz="0" w:space="0" w:color="auto"/>
        <w:right w:val="none" w:sz="0" w:space="0" w:color="auto"/>
      </w:divBdr>
    </w:div>
    <w:div w:id="195125365">
      <w:bodyDiv w:val="1"/>
      <w:marLeft w:val="0"/>
      <w:marRight w:val="0"/>
      <w:marTop w:val="0"/>
      <w:marBottom w:val="0"/>
      <w:divBdr>
        <w:top w:val="none" w:sz="0" w:space="0" w:color="auto"/>
        <w:left w:val="none" w:sz="0" w:space="0" w:color="auto"/>
        <w:bottom w:val="none" w:sz="0" w:space="0" w:color="auto"/>
        <w:right w:val="none" w:sz="0" w:space="0" w:color="auto"/>
      </w:divBdr>
    </w:div>
    <w:div w:id="199974511">
      <w:bodyDiv w:val="1"/>
      <w:marLeft w:val="0"/>
      <w:marRight w:val="0"/>
      <w:marTop w:val="0"/>
      <w:marBottom w:val="0"/>
      <w:divBdr>
        <w:top w:val="none" w:sz="0" w:space="0" w:color="auto"/>
        <w:left w:val="none" w:sz="0" w:space="0" w:color="auto"/>
        <w:bottom w:val="none" w:sz="0" w:space="0" w:color="auto"/>
        <w:right w:val="none" w:sz="0" w:space="0" w:color="auto"/>
      </w:divBdr>
    </w:div>
    <w:div w:id="208149457">
      <w:bodyDiv w:val="1"/>
      <w:marLeft w:val="0"/>
      <w:marRight w:val="0"/>
      <w:marTop w:val="0"/>
      <w:marBottom w:val="0"/>
      <w:divBdr>
        <w:top w:val="none" w:sz="0" w:space="0" w:color="auto"/>
        <w:left w:val="none" w:sz="0" w:space="0" w:color="auto"/>
        <w:bottom w:val="none" w:sz="0" w:space="0" w:color="auto"/>
        <w:right w:val="none" w:sz="0" w:space="0" w:color="auto"/>
      </w:divBdr>
    </w:div>
    <w:div w:id="234433802">
      <w:bodyDiv w:val="1"/>
      <w:marLeft w:val="0"/>
      <w:marRight w:val="0"/>
      <w:marTop w:val="0"/>
      <w:marBottom w:val="0"/>
      <w:divBdr>
        <w:top w:val="none" w:sz="0" w:space="0" w:color="auto"/>
        <w:left w:val="none" w:sz="0" w:space="0" w:color="auto"/>
        <w:bottom w:val="none" w:sz="0" w:space="0" w:color="auto"/>
        <w:right w:val="none" w:sz="0" w:space="0" w:color="auto"/>
      </w:divBdr>
    </w:div>
    <w:div w:id="285933585">
      <w:bodyDiv w:val="1"/>
      <w:marLeft w:val="0"/>
      <w:marRight w:val="0"/>
      <w:marTop w:val="0"/>
      <w:marBottom w:val="0"/>
      <w:divBdr>
        <w:top w:val="none" w:sz="0" w:space="0" w:color="auto"/>
        <w:left w:val="none" w:sz="0" w:space="0" w:color="auto"/>
        <w:bottom w:val="none" w:sz="0" w:space="0" w:color="auto"/>
        <w:right w:val="none" w:sz="0" w:space="0" w:color="auto"/>
      </w:divBdr>
    </w:div>
    <w:div w:id="294220442">
      <w:bodyDiv w:val="1"/>
      <w:marLeft w:val="0"/>
      <w:marRight w:val="0"/>
      <w:marTop w:val="0"/>
      <w:marBottom w:val="0"/>
      <w:divBdr>
        <w:top w:val="none" w:sz="0" w:space="0" w:color="auto"/>
        <w:left w:val="none" w:sz="0" w:space="0" w:color="auto"/>
        <w:bottom w:val="none" w:sz="0" w:space="0" w:color="auto"/>
        <w:right w:val="none" w:sz="0" w:space="0" w:color="auto"/>
      </w:divBdr>
    </w:div>
    <w:div w:id="404574029">
      <w:bodyDiv w:val="1"/>
      <w:marLeft w:val="0"/>
      <w:marRight w:val="0"/>
      <w:marTop w:val="0"/>
      <w:marBottom w:val="0"/>
      <w:divBdr>
        <w:top w:val="none" w:sz="0" w:space="0" w:color="auto"/>
        <w:left w:val="none" w:sz="0" w:space="0" w:color="auto"/>
        <w:bottom w:val="none" w:sz="0" w:space="0" w:color="auto"/>
        <w:right w:val="none" w:sz="0" w:space="0" w:color="auto"/>
      </w:divBdr>
    </w:div>
    <w:div w:id="409083349">
      <w:bodyDiv w:val="1"/>
      <w:marLeft w:val="0"/>
      <w:marRight w:val="0"/>
      <w:marTop w:val="0"/>
      <w:marBottom w:val="0"/>
      <w:divBdr>
        <w:top w:val="none" w:sz="0" w:space="0" w:color="auto"/>
        <w:left w:val="none" w:sz="0" w:space="0" w:color="auto"/>
        <w:bottom w:val="none" w:sz="0" w:space="0" w:color="auto"/>
        <w:right w:val="none" w:sz="0" w:space="0" w:color="auto"/>
      </w:divBdr>
    </w:div>
    <w:div w:id="421681100">
      <w:bodyDiv w:val="1"/>
      <w:marLeft w:val="0"/>
      <w:marRight w:val="0"/>
      <w:marTop w:val="0"/>
      <w:marBottom w:val="0"/>
      <w:divBdr>
        <w:top w:val="none" w:sz="0" w:space="0" w:color="auto"/>
        <w:left w:val="none" w:sz="0" w:space="0" w:color="auto"/>
        <w:bottom w:val="none" w:sz="0" w:space="0" w:color="auto"/>
        <w:right w:val="none" w:sz="0" w:space="0" w:color="auto"/>
      </w:divBdr>
    </w:div>
    <w:div w:id="508835510">
      <w:bodyDiv w:val="1"/>
      <w:marLeft w:val="0"/>
      <w:marRight w:val="0"/>
      <w:marTop w:val="0"/>
      <w:marBottom w:val="0"/>
      <w:divBdr>
        <w:top w:val="none" w:sz="0" w:space="0" w:color="auto"/>
        <w:left w:val="none" w:sz="0" w:space="0" w:color="auto"/>
        <w:bottom w:val="none" w:sz="0" w:space="0" w:color="auto"/>
        <w:right w:val="none" w:sz="0" w:space="0" w:color="auto"/>
      </w:divBdr>
    </w:div>
    <w:div w:id="582030239">
      <w:bodyDiv w:val="1"/>
      <w:marLeft w:val="0"/>
      <w:marRight w:val="0"/>
      <w:marTop w:val="0"/>
      <w:marBottom w:val="0"/>
      <w:divBdr>
        <w:top w:val="none" w:sz="0" w:space="0" w:color="auto"/>
        <w:left w:val="none" w:sz="0" w:space="0" w:color="auto"/>
        <w:bottom w:val="none" w:sz="0" w:space="0" w:color="auto"/>
        <w:right w:val="none" w:sz="0" w:space="0" w:color="auto"/>
      </w:divBdr>
    </w:div>
    <w:div w:id="588202412">
      <w:bodyDiv w:val="1"/>
      <w:marLeft w:val="0"/>
      <w:marRight w:val="0"/>
      <w:marTop w:val="0"/>
      <w:marBottom w:val="0"/>
      <w:divBdr>
        <w:top w:val="none" w:sz="0" w:space="0" w:color="auto"/>
        <w:left w:val="none" w:sz="0" w:space="0" w:color="auto"/>
        <w:bottom w:val="none" w:sz="0" w:space="0" w:color="auto"/>
        <w:right w:val="none" w:sz="0" w:space="0" w:color="auto"/>
      </w:divBdr>
    </w:div>
    <w:div w:id="593826712">
      <w:bodyDiv w:val="1"/>
      <w:marLeft w:val="0"/>
      <w:marRight w:val="0"/>
      <w:marTop w:val="0"/>
      <w:marBottom w:val="0"/>
      <w:divBdr>
        <w:top w:val="none" w:sz="0" w:space="0" w:color="auto"/>
        <w:left w:val="none" w:sz="0" w:space="0" w:color="auto"/>
        <w:bottom w:val="none" w:sz="0" w:space="0" w:color="auto"/>
        <w:right w:val="none" w:sz="0" w:space="0" w:color="auto"/>
      </w:divBdr>
      <w:divsChild>
        <w:div w:id="1906647200">
          <w:marLeft w:val="0"/>
          <w:marRight w:val="0"/>
          <w:marTop w:val="0"/>
          <w:marBottom w:val="0"/>
          <w:divBdr>
            <w:top w:val="none" w:sz="0" w:space="0" w:color="auto"/>
            <w:left w:val="none" w:sz="0" w:space="0" w:color="auto"/>
            <w:bottom w:val="none" w:sz="0" w:space="0" w:color="auto"/>
            <w:right w:val="none" w:sz="0" w:space="0" w:color="auto"/>
          </w:divBdr>
          <w:divsChild>
            <w:div w:id="496656000">
              <w:marLeft w:val="0"/>
              <w:marRight w:val="0"/>
              <w:marTop w:val="0"/>
              <w:marBottom w:val="0"/>
              <w:divBdr>
                <w:top w:val="none" w:sz="0" w:space="0" w:color="auto"/>
                <w:left w:val="none" w:sz="0" w:space="0" w:color="auto"/>
                <w:bottom w:val="none" w:sz="0" w:space="0" w:color="auto"/>
                <w:right w:val="none" w:sz="0" w:space="0" w:color="auto"/>
              </w:divBdr>
              <w:divsChild>
                <w:div w:id="1782409724">
                  <w:marLeft w:val="0"/>
                  <w:marRight w:val="0"/>
                  <w:marTop w:val="0"/>
                  <w:marBottom w:val="0"/>
                  <w:divBdr>
                    <w:top w:val="none" w:sz="0" w:space="0" w:color="auto"/>
                    <w:left w:val="none" w:sz="0" w:space="0" w:color="auto"/>
                    <w:bottom w:val="none" w:sz="0" w:space="0" w:color="auto"/>
                    <w:right w:val="none" w:sz="0" w:space="0" w:color="auto"/>
                  </w:divBdr>
                  <w:divsChild>
                    <w:div w:id="371074784">
                      <w:marLeft w:val="0"/>
                      <w:marRight w:val="0"/>
                      <w:marTop w:val="0"/>
                      <w:marBottom w:val="0"/>
                      <w:divBdr>
                        <w:top w:val="none" w:sz="0" w:space="0" w:color="auto"/>
                        <w:left w:val="none" w:sz="0" w:space="0" w:color="auto"/>
                        <w:bottom w:val="none" w:sz="0" w:space="0" w:color="auto"/>
                        <w:right w:val="none" w:sz="0" w:space="0" w:color="auto"/>
                      </w:divBdr>
                      <w:divsChild>
                        <w:div w:id="1382710318">
                          <w:marLeft w:val="0"/>
                          <w:marRight w:val="0"/>
                          <w:marTop w:val="0"/>
                          <w:marBottom w:val="0"/>
                          <w:divBdr>
                            <w:top w:val="none" w:sz="0" w:space="0" w:color="auto"/>
                            <w:left w:val="none" w:sz="0" w:space="0" w:color="auto"/>
                            <w:bottom w:val="none" w:sz="0" w:space="0" w:color="auto"/>
                            <w:right w:val="none" w:sz="0" w:space="0" w:color="auto"/>
                          </w:divBdr>
                          <w:divsChild>
                            <w:div w:id="1927688945">
                              <w:marLeft w:val="0"/>
                              <w:marRight w:val="0"/>
                              <w:marTop w:val="0"/>
                              <w:marBottom w:val="0"/>
                              <w:divBdr>
                                <w:top w:val="none" w:sz="0" w:space="0" w:color="auto"/>
                                <w:left w:val="none" w:sz="0" w:space="0" w:color="auto"/>
                                <w:bottom w:val="none" w:sz="0" w:space="0" w:color="auto"/>
                                <w:right w:val="none" w:sz="0" w:space="0" w:color="auto"/>
                              </w:divBdr>
                              <w:divsChild>
                                <w:div w:id="350834910">
                                  <w:marLeft w:val="0"/>
                                  <w:marRight w:val="0"/>
                                  <w:marTop w:val="0"/>
                                  <w:marBottom w:val="0"/>
                                  <w:divBdr>
                                    <w:top w:val="none" w:sz="0" w:space="0" w:color="auto"/>
                                    <w:left w:val="none" w:sz="0" w:space="0" w:color="auto"/>
                                    <w:bottom w:val="none" w:sz="0" w:space="0" w:color="auto"/>
                                    <w:right w:val="none" w:sz="0" w:space="0" w:color="auto"/>
                                  </w:divBdr>
                                  <w:divsChild>
                                    <w:div w:id="1631595957">
                                      <w:marLeft w:val="0"/>
                                      <w:marRight w:val="0"/>
                                      <w:marTop w:val="0"/>
                                      <w:marBottom w:val="0"/>
                                      <w:divBdr>
                                        <w:top w:val="none" w:sz="0" w:space="0" w:color="auto"/>
                                        <w:left w:val="none" w:sz="0" w:space="0" w:color="auto"/>
                                        <w:bottom w:val="none" w:sz="0" w:space="0" w:color="auto"/>
                                        <w:right w:val="none" w:sz="0" w:space="0" w:color="auto"/>
                                      </w:divBdr>
                                      <w:divsChild>
                                        <w:div w:id="1820924889">
                                          <w:marLeft w:val="0"/>
                                          <w:marRight w:val="0"/>
                                          <w:marTop w:val="0"/>
                                          <w:marBottom w:val="0"/>
                                          <w:divBdr>
                                            <w:top w:val="none" w:sz="0" w:space="0" w:color="auto"/>
                                            <w:left w:val="none" w:sz="0" w:space="0" w:color="auto"/>
                                            <w:bottom w:val="none" w:sz="0" w:space="0" w:color="auto"/>
                                            <w:right w:val="none" w:sz="0" w:space="0" w:color="auto"/>
                                          </w:divBdr>
                                          <w:divsChild>
                                            <w:div w:id="617831119">
                                              <w:marLeft w:val="0"/>
                                              <w:marRight w:val="0"/>
                                              <w:marTop w:val="0"/>
                                              <w:marBottom w:val="0"/>
                                              <w:divBdr>
                                                <w:top w:val="none" w:sz="0" w:space="0" w:color="auto"/>
                                                <w:left w:val="none" w:sz="0" w:space="0" w:color="auto"/>
                                                <w:bottom w:val="none" w:sz="0" w:space="0" w:color="auto"/>
                                                <w:right w:val="none" w:sz="0" w:space="0" w:color="auto"/>
                                              </w:divBdr>
                                              <w:divsChild>
                                                <w:div w:id="1475563663">
                                                  <w:marLeft w:val="0"/>
                                                  <w:marRight w:val="0"/>
                                                  <w:marTop w:val="0"/>
                                                  <w:marBottom w:val="0"/>
                                                  <w:divBdr>
                                                    <w:top w:val="none" w:sz="0" w:space="0" w:color="auto"/>
                                                    <w:left w:val="none" w:sz="0" w:space="0" w:color="auto"/>
                                                    <w:bottom w:val="none" w:sz="0" w:space="0" w:color="auto"/>
                                                    <w:right w:val="none" w:sz="0" w:space="0" w:color="auto"/>
                                                  </w:divBdr>
                                                  <w:divsChild>
                                                    <w:div w:id="12151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630072">
      <w:bodyDiv w:val="1"/>
      <w:marLeft w:val="0"/>
      <w:marRight w:val="0"/>
      <w:marTop w:val="0"/>
      <w:marBottom w:val="0"/>
      <w:divBdr>
        <w:top w:val="none" w:sz="0" w:space="0" w:color="auto"/>
        <w:left w:val="none" w:sz="0" w:space="0" w:color="auto"/>
        <w:bottom w:val="none" w:sz="0" w:space="0" w:color="auto"/>
        <w:right w:val="none" w:sz="0" w:space="0" w:color="auto"/>
      </w:divBdr>
    </w:div>
    <w:div w:id="689649450">
      <w:bodyDiv w:val="1"/>
      <w:marLeft w:val="0"/>
      <w:marRight w:val="0"/>
      <w:marTop w:val="0"/>
      <w:marBottom w:val="0"/>
      <w:divBdr>
        <w:top w:val="none" w:sz="0" w:space="0" w:color="auto"/>
        <w:left w:val="none" w:sz="0" w:space="0" w:color="auto"/>
        <w:bottom w:val="none" w:sz="0" w:space="0" w:color="auto"/>
        <w:right w:val="none" w:sz="0" w:space="0" w:color="auto"/>
      </w:divBdr>
    </w:div>
    <w:div w:id="691809015">
      <w:bodyDiv w:val="1"/>
      <w:marLeft w:val="0"/>
      <w:marRight w:val="0"/>
      <w:marTop w:val="0"/>
      <w:marBottom w:val="0"/>
      <w:divBdr>
        <w:top w:val="none" w:sz="0" w:space="0" w:color="auto"/>
        <w:left w:val="none" w:sz="0" w:space="0" w:color="auto"/>
        <w:bottom w:val="none" w:sz="0" w:space="0" w:color="auto"/>
        <w:right w:val="none" w:sz="0" w:space="0" w:color="auto"/>
      </w:divBdr>
    </w:div>
    <w:div w:id="701636918">
      <w:bodyDiv w:val="1"/>
      <w:marLeft w:val="0"/>
      <w:marRight w:val="0"/>
      <w:marTop w:val="0"/>
      <w:marBottom w:val="0"/>
      <w:divBdr>
        <w:top w:val="none" w:sz="0" w:space="0" w:color="auto"/>
        <w:left w:val="none" w:sz="0" w:space="0" w:color="auto"/>
        <w:bottom w:val="none" w:sz="0" w:space="0" w:color="auto"/>
        <w:right w:val="none" w:sz="0" w:space="0" w:color="auto"/>
      </w:divBdr>
    </w:div>
    <w:div w:id="730227618">
      <w:bodyDiv w:val="1"/>
      <w:marLeft w:val="0"/>
      <w:marRight w:val="0"/>
      <w:marTop w:val="0"/>
      <w:marBottom w:val="0"/>
      <w:divBdr>
        <w:top w:val="none" w:sz="0" w:space="0" w:color="auto"/>
        <w:left w:val="none" w:sz="0" w:space="0" w:color="auto"/>
        <w:bottom w:val="none" w:sz="0" w:space="0" w:color="auto"/>
        <w:right w:val="none" w:sz="0" w:space="0" w:color="auto"/>
      </w:divBdr>
    </w:div>
    <w:div w:id="750615362">
      <w:bodyDiv w:val="1"/>
      <w:marLeft w:val="0"/>
      <w:marRight w:val="0"/>
      <w:marTop w:val="0"/>
      <w:marBottom w:val="0"/>
      <w:divBdr>
        <w:top w:val="none" w:sz="0" w:space="0" w:color="auto"/>
        <w:left w:val="none" w:sz="0" w:space="0" w:color="auto"/>
        <w:bottom w:val="none" w:sz="0" w:space="0" w:color="auto"/>
        <w:right w:val="none" w:sz="0" w:space="0" w:color="auto"/>
      </w:divBdr>
    </w:div>
    <w:div w:id="765807766">
      <w:bodyDiv w:val="1"/>
      <w:marLeft w:val="0"/>
      <w:marRight w:val="0"/>
      <w:marTop w:val="0"/>
      <w:marBottom w:val="0"/>
      <w:divBdr>
        <w:top w:val="none" w:sz="0" w:space="0" w:color="auto"/>
        <w:left w:val="none" w:sz="0" w:space="0" w:color="auto"/>
        <w:bottom w:val="none" w:sz="0" w:space="0" w:color="auto"/>
        <w:right w:val="none" w:sz="0" w:space="0" w:color="auto"/>
      </w:divBdr>
    </w:div>
    <w:div w:id="801192967">
      <w:bodyDiv w:val="1"/>
      <w:marLeft w:val="0"/>
      <w:marRight w:val="0"/>
      <w:marTop w:val="0"/>
      <w:marBottom w:val="0"/>
      <w:divBdr>
        <w:top w:val="none" w:sz="0" w:space="0" w:color="auto"/>
        <w:left w:val="none" w:sz="0" w:space="0" w:color="auto"/>
        <w:bottom w:val="none" w:sz="0" w:space="0" w:color="auto"/>
        <w:right w:val="none" w:sz="0" w:space="0" w:color="auto"/>
      </w:divBdr>
    </w:div>
    <w:div w:id="808011129">
      <w:bodyDiv w:val="1"/>
      <w:marLeft w:val="0"/>
      <w:marRight w:val="0"/>
      <w:marTop w:val="0"/>
      <w:marBottom w:val="0"/>
      <w:divBdr>
        <w:top w:val="none" w:sz="0" w:space="0" w:color="auto"/>
        <w:left w:val="none" w:sz="0" w:space="0" w:color="auto"/>
        <w:bottom w:val="none" w:sz="0" w:space="0" w:color="auto"/>
        <w:right w:val="none" w:sz="0" w:space="0" w:color="auto"/>
      </w:divBdr>
      <w:divsChild>
        <w:div w:id="1146554827">
          <w:marLeft w:val="0"/>
          <w:marRight w:val="0"/>
          <w:marTop w:val="0"/>
          <w:marBottom w:val="0"/>
          <w:divBdr>
            <w:top w:val="none" w:sz="0" w:space="0" w:color="auto"/>
            <w:left w:val="none" w:sz="0" w:space="0" w:color="auto"/>
            <w:bottom w:val="none" w:sz="0" w:space="0" w:color="auto"/>
            <w:right w:val="none" w:sz="0" w:space="0" w:color="auto"/>
          </w:divBdr>
          <w:divsChild>
            <w:div w:id="1891727307">
              <w:marLeft w:val="0"/>
              <w:marRight w:val="0"/>
              <w:marTop w:val="0"/>
              <w:marBottom w:val="0"/>
              <w:divBdr>
                <w:top w:val="none" w:sz="0" w:space="0" w:color="auto"/>
                <w:left w:val="none" w:sz="0" w:space="0" w:color="auto"/>
                <w:bottom w:val="none" w:sz="0" w:space="0" w:color="auto"/>
                <w:right w:val="none" w:sz="0" w:space="0" w:color="auto"/>
              </w:divBdr>
              <w:divsChild>
                <w:div w:id="267587685">
                  <w:marLeft w:val="0"/>
                  <w:marRight w:val="0"/>
                  <w:marTop w:val="0"/>
                  <w:marBottom w:val="0"/>
                  <w:divBdr>
                    <w:top w:val="none" w:sz="0" w:space="0" w:color="auto"/>
                    <w:left w:val="none" w:sz="0" w:space="0" w:color="auto"/>
                    <w:bottom w:val="none" w:sz="0" w:space="0" w:color="auto"/>
                    <w:right w:val="none" w:sz="0" w:space="0" w:color="auto"/>
                  </w:divBdr>
                  <w:divsChild>
                    <w:div w:id="18056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99050">
      <w:bodyDiv w:val="1"/>
      <w:marLeft w:val="0"/>
      <w:marRight w:val="0"/>
      <w:marTop w:val="0"/>
      <w:marBottom w:val="0"/>
      <w:divBdr>
        <w:top w:val="none" w:sz="0" w:space="0" w:color="auto"/>
        <w:left w:val="none" w:sz="0" w:space="0" w:color="auto"/>
        <w:bottom w:val="none" w:sz="0" w:space="0" w:color="auto"/>
        <w:right w:val="none" w:sz="0" w:space="0" w:color="auto"/>
      </w:divBdr>
    </w:div>
    <w:div w:id="855273510">
      <w:bodyDiv w:val="1"/>
      <w:marLeft w:val="0"/>
      <w:marRight w:val="0"/>
      <w:marTop w:val="0"/>
      <w:marBottom w:val="0"/>
      <w:divBdr>
        <w:top w:val="none" w:sz="0" w:space="0" w:color="auto"/>
        <w:left w:val="none" w:sz="0" w:space="0" w:color="auto"/>
        <w:bottom w:val="none" w:sz="0" w:space="0" w:color="auto"/>
        <w:right w:val="none" w:sz="0" w:space="0" w:color="auto"/>
      </w:divBdr>
    </w:div>
    <w:div w:id="869755801">
      <w:bodyDiv w:val="1"/>
      <w:marLeft w:val="0"/>
      <w:marRight w:val="0"/>
      <w:marTop w:val="0"/>
      <w:marBottom w:val="0"/>
      <w:divBdr>
        <w:top w:val="none" w:sz="0" w:space="0" w:color="auto"/>
        <w:left w:val="none" w:sz="0" w:space="0" w:color="auto"/>
        <w:bottom w:val="none" w:sz="0" w:space="0" w:color="auto"/>
        <w:right w:val="none" w:sz="0" w:space="0" w:color="auto"/>
      </w:divBdr>
    </w:div>
    <w:div w:id="926187305">
      <w:bodyDiv w:val="1"/>
      <w:marLeft w:val="0"/>
      <w:marRight w:val="0"/>
      <w:marTop w:val="0"/>
      <w:marBottom w:val="0"/>
      <w:divBdr>
        <w:top w:val="none" w:sz="0" w:space="0" w:color="auto"/>
        <w:left w:val="none" w:sz="0" w:space="0" w:color="auto"/>
        <w:bottom w:val="none" w:sz="0" w:space="0" w:color="auto"/>
        <w:right w:val="none" w:sz="0" w:space="0" w:color="auto"/>
      </w:divBdr>
    </w:div>
    <w:div w:id="1010255038">
      <w:bodyDiv w:val="1"/>
      <w:marLeft w:val="0"/>
      <w:marRight w:val="0"/>
      <w:marTop w:val="0"/>
      <w:marBottom w:val="0"/>
      <w:divBdr>
        <w:top w:val="none" w:sz="0" w:space="0" w:color="auto"/>
        <w:left w:val="none" w:sz="0" w:space="0" w:color="auto"/>
        <w:bottom w:val="none" w:sz="0" w:space="0" w:color="auto"/>
        <w:right w:val="none" w:sz="0" w:space="0" w:color="auto"/>
      </w:divBdr>
      <w:divsChild>
        <w:div w:id="1290016588">
          <w:marLeft w:val="0"/>
          <w:marRight w:val="0"/>
          <w:marTop w:val="0"/>
          <w:marBottom w:val="0"/>
          <w:divBdr>
            <w:top w:val="none" w:sz="0" w:space="0" w:color="auto"/>
            <w:left w:val="none" w:sz="0" w:space="0" w:color="auto"/>
            <w:bottom w:val="none" w:sz="0" w:space="0" w:color="auto"/>
            <w:right w:val="none" w:sz="0" w:space="0" w:color="auto"/>
          </w:divBdr>
          <w:divsChild>
            <w:div w:id="616303132">
              <w:marLeft w:val="0"/>
              <w:marRight w:val="0"/>
              <w:marTop w:val="0"/>
              <w:marBottom w:val="0"/>
              <w:divBdr>
                <w:top w:val="none" w:sz="0" w:space="0" w:color="auto"/>
                <w:left w:val="none" w:sz="0" w:space="0" w:color="auto"/>
                <w:bottom w:val="none" w:sz="0" w:space="0" w:color="auto"/>
                <w:right w:val="none" w:sz="0" w:space="0" w:color="auto"/>
              </w:divBdr>
              <w:divsChild>
                <w:div w:id="822894503">
                  <w:marLeft w:val="0"/>
                  <w:marRight w:val="0"/>
                  <w:marTop w:val="0"/>
                  <w:marBottom w:val="0"/>
                  <w:divBdr>
                    <w:top w:val="none" w:sz="0" w:space="0" w:color="auto"/>
                    <w:left w:val="none" w:sz="0" w:space="0" w:color="auto"/>
                    <w:bottom w:val="none" w:sz="0" w:space="0" w:color="auto"/>
                    <w:right w:val="none" w:sz="0" w:space="0" w:color="auto"/>
                  </w:divBdr>
                  <w:divsChild>
                    <w:div w:id="156383267">
                      <w:marLeft w:val="0"/>
                      <w:marRight w:val="0"/>
                      <w:marTop w:val="0"/>
                      <w:marBottom w:val="0"/>
                      <w:divBdr>
                        <w:top w:val="none" w:sz="0" w:space="0" w:color="auto"/>
                        <w:left w:val="none" w:sz="0" w:space="0" w:color="auto"/>
                        <w:bottom w:val="none" w:sz="0" w:space="0" w:color="auto"/>
                        <w:right w:val="none" w:sz="0" w:space="0" w:color="auto"/>
                      </w:divBdr>
                      <w:divsChild>
                        <w:div w:id="660355323">
                          <w:marLeft w:val="0"/>
                          <w:marRight w:val="0"/>
                          <w:marTop w:val="0"/>
                          <w:marBottom w:val="0"/>
                          <w:divBdr>
                            <w:top w:val="none" w:sz="0" w:space="0" w:color="auto"/>
                            <w:left w:val="none" w:sz="0" w:space="0" w:color="auto"/>
                            <w:bottom w:val="none" w:sz="0" w:space="0" w:color="auto"/>
                            <w:right w:val="none" w:sz="0" w:space="0" w:color="auto"/>
                          </w:divBdr>
                          <w:divsChild>
                            <w:div w:id="161550415">
                              <w:marLeft w:val="0"/>
                              <w:marRight w:val="0"/>
                              <w:marTop w:val="0"/>
                              <w:marBottom w:val="0"/>
                              <w:divBdr>
                                <w:top w:val="none" w:sz="0" w:space="0" w:color="auto"/>
                                <w:left w:val="none" w:sz="0" w:space="0" w:color="auto"/>
                                <w:bottom w:val="none" w:sz="0" w:space="0" w:color="auto"/>
                                <w:right w:val="none" w:sz="0" w:space="0" w:color="auto"/>
                              </w:divBdr>
                              <w:divsChild>
                                <w:div w:id="1748645622">
                                  <w:marLeft w:val="0"/>
                                  <w:marRight w:val="0"/>
                                  <w:marTop w:val="0"/>
                                  <w:marBottom w:val="0"/>
                                  <w:divBdr>
                                    <w:top w:val="none" w:sz="0" w:space="0" w:color="auto"/>
                                    <w:left w:val="none" w:sz="0" w:space="0" w:color="auto"/>
                                    <w:bottom w:val="none" w:sz="0" w:space="0" w:color="auto"/>
                                    <w:right w:val="none" w:sz="0" w:space="0" w:color="auto"/>
                                  </w:divBdr>
                                  <w:divsChild>
                                    <w:div w:id="1569657573">
                                      <w:marLeft w:val="0"/>
                                      <w:marRight w:val="0"/>
                                      <w:marTop w:val="0"/>
                                      <w:marBottom w:val="0"/>
                                      <w:divBdr>
                                        <w:top w:val="none" w:sz="0" w:space="0" w:color="auto"/>
                                        <w:left w:val="none" w:sz="0" w:space="0" w:color="auto"/>
                                        <w:bottom w:val="none" w:sz="0" w:space="0" w:color="auto"/>
                                        <w:right w:val="none" w:sz="0" w:space="0" w:color="auto"/>
                                      </w:divBdr>
                                      <w:divsChild>
                                        <w:div w:id="590436084">
                                          <w:marLeft w:val="0"/>
                                          <w:marRight w:val="0"/>
                                          <w:marTop w:val="0"/>
                                          <w:marBottom w:val="0"/>
                                          <w:divBdr>
                                            <w:top w:val="none" w:sz="0" w:space="0" w:color="auto"/>
                                            <w:left w:val="none" w:sz="0" w:space="0" w:color="auto"/>
                                            <w:bottom w:val="none" w:sz="0" w:space="0" w:color="auto"/>
                                            <w:right w:val="none" w:sz="0" w:space="0" w:color="auto"/>
                                          </w:divBdr>
                                          <w:divsChild>
                                            <w:div w:id="1140001427">
                                              <w:marLeft w:val="0"/>
                                              <w:marRight w:val="0"/>
                                              <w:marTop w:val="0"/>
                                              <w:marBottom w:val="0"/>
                                              <w:divBdr>
                                                <w:top w:val="none" w:sz="0" w:space="0" w:color="auto"/>
                                                <w:left w:val="none" w:sz="0" w:space="0" w:color="auto"/>
                                                <w:bottom w:val="none" w:sz="0" w:space="0" w:color="auto"/>
                                                <w:right w:val="none" w:sz="0" w:space="0" w:color="auto"/>
                                              </w:divBdr>
                                              <w:divsChild>
                                                <w:div w:id="919943891">
                                                  <w:marLeft w:val="0"/>
                                                  <w:marRight w:val="0"/>
                                                  <w:marTop w:val="0"/>
                                                  <w:marBottom w:val="0"/>
                                                  <w:divBdr>
                                                    <w:top w:val="none" w:sz="0" w:space="0" w:color="auto"/>
                                                    <w:left w:val="none" w:sz="0" w:space="0" w:color="auto"/>
                                                    <w:bottom w:val="none" w:sz="0" w:space="0" w:color="auto"/>
                                                    <w:right w:val="none" w:sz="0" w:space="0" w:color="auto"/>
                                                  </w:divBdr>
                                                  <w:divsChild>
                                                    <w:div w:id="97020046">
                                                      <w:marLeft w:val="0"/>
                                                      <w:marRight w:val="0"/>
                                                      <w:marTop w:val="0"/>
                                                      <w:marBottom w:val="0"/>
                                                      <w:divBdr>
                                                        <w:top w:val="none" w:sz="0" w:space="0" w:color="auto"/>
                                                        <w:left w:val="none" w:sz="0" w:space="0" w:color="auto"/>
                                                        <w:bottom w:val="none" w:sz="0" w:space="0" w:color="auto"/>
                                                        <w:right w:val="none" w:sz="0" w:space="0" w:color="auto"/>
                                                      </w:divBdr>
                                                      <w:divsChild>
                                                        <w:div w:id="11900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9707606">
      <w:bodyDiv w:val="1"/>
      <w:marLeft w:val="0"/>
      <w:marRight w:val="0"/>
      <w:marTop w:val="0"/>
      <w:marBottom w:val="0"/>
      <w:divBdr>
        <w:top w:val="none" w:sz="0" w:space="0" w:color="auto"/>
        <w:left w:val="none" w:sz="0" w:space="0" w:color="auto"/>
        <w:bottom w:val="none" w:sz="0" w:space="0" w:color="auto"/>
        <w:right w:val="none" w:sz="0" w:space="0" w:color="auto"/>
      </w:divBdr>
    </w:div>
    <w:div w:id="1158040565">
      <w:bodyDiv w:val="1"/>
      <w:marLeft w:val="0"/>
      <w:marRight w:val="0"/>
      <w:marTop w:val="0"/>
      <w:marBottom w:val="0"/>
      <w:divBdr>
        <w:top w:val="none" w:sz="0" w:space="0" w:color="auto"/>
        <w:left w:val="none" w:sz="0" w:space="0" w:color="auto"/>
        <w:bottom w:val="none" w:sz="0" w:space="0" w:color="auto"/>
        <w:right w:val="none" w:sz="0" w:space="0" w:color="auto"/>
      </w:divBdr>
    </w:div>
    <w:div w:id="1210190607">
      <w:bodyDiv w:val="1"/>
      <w:marLeft w:val="0"/>
      <w:marRight w:val="0"/>
      <w:marTop w:val="0"/>
      <w:marBottom w:val="0"/>
      <w:divBdr>
        <w:top w:val="none" w:sz="0" w:space="0" w:color="auto"/>
        <w:left w:val="none" w:sz="0" w:space="0" w:color="auto"/>
        <w:bottom w:val="none" w:sz="0" w:space="0" w:color="auto"/>
        <w:right w:val="none" w:sz="0" w:space="0" w:color="auto"/>
      </w:divBdr>
    </w:div>
    <w:div w:id="1233925075">
      <w:bodyDiv w:val="1"/>
      <w:marLeft w:val="0"/>
      <w:marRight w:val="0"/>
      <w:marTop w:val="0"/>
      <w:marBottom w:val="0"/>
      <w:divBdr>
        <w:top w:val="none" w:sz="0" w:space="0" w:color="auto"/>
        <w:left w:val="none" w:sz="0" w:space="0" w:color="auto"/>
        <w:bottom w:val="none" w:sz="0" w:space="0" w:color="auto"/>
        <w:right w:val="none" w:sz="0" w:space="0" w:color="auto"/>
      </w:divBdr>
    </w:div>
    <w:div w:id="1274289095">
      <w:bodyDiv w:val="1"/>
      <w:marLeft w:val="0"/>
      <w:marRight w:val="0"/>
      <w:marTop w:val="0"/>
      <w:marBottom w:val="0"/>
      <w:divBdr>
        <w:top w:val="none" w:sz="0" w:space="0" w:color="auto"/>
        <w:left w:val="none" w:sz="0" w:space="0" w:color="auto"/>
        <w:bottom w:val="none" w:sz="0" w:space="0" w:color="auto"/>
        <w:right w:val="none" w:sz="0" w:space="0" w:color="auto"/>
      </w:divBdr>
    </w:div>
    <w:div w:id="1394423651">
      <w:bodyDiv w:val="1"/>
      <w:marLeft w:val="0"/>
      <w:marRight w:val="0"/>
      <w:marTop w:val="0"/>
      <w:marBottom w:val="0"/>
      <w:divBdr>
        <w:top w:val="none" w:sz="0" w:space="0" w:color="auto"/>
        <w:left w:val="none" w:sz="0" w:space="0" w:color="auto"/>
        <w:bottom w:val="none" w:sz="0" w:space="0" w:color="auto"/>
        <w:right w:val="none" w:sz="0" w:space="0" w:color="auto"/>
      </w:divBdr>
    </w:div>
    <w:div w:id="1445227697">
      <w:bodyDiv w:val="1"/>
      <w:marLeft w:val="0"/>
      <w:marRight w:val="0"/>
      <w:marTop w:val="0"/>
      <w:marBottom w:val="0"/>
      <w:divBdr>
        <w:top w:val="none" w:sz="0" w:space="0" w:color="auto"/>
        <w:left w:val="none" w:sz="0" w:space="0" w:color="auto"/>
        <w:bottom w:val="none" w:sz="0" w:space="0" w:color="auto"/>
        <w:right w:val="none" w:sz="0" w:space="0" w:color="auto"/>
      </w:divBdr>
    </w:div>
    <w:div w:id="1466772467">
      <w:bodyDiv w:val="1"/>
      <w:marLeft w:val="0"/>
      <w:marRight w:val="0"/>
      <w:marTop w:val="0"/>
      <w:marBottom w:val="0"/>
      <w:divBdr>
        <w:top w:val="none" w:sz="0" w:space="0" w:color="auto"/>
        <w:left w:val="none" w:sz="0" w:space="0" w:color="auto"/>
        <w:bottom w:val="none" w:sz="0" w:space="0" w:color="auto"/>
        <w:right w:val="none" w:sz="0" w:space="0" w:color="auto"/>
      </w:divBdr>
    </w:div>
    <w:div w:id="1477992361">
      <w:bodyDiv w:val="1"/>
      <w:marLeft w:val="0"/>
      <w:marRight w:val="0"/>
      <w:marTop w:val="0"/>
      <w:marBottom w:val="0"/>
      <w:divBdr>
        <w:top w:val="none" w:sz="0" w:space="0" w:color="auto"/>
        <w:left w:val="none" w:sz="0" w:space="0" w:color="auto"/>
        <w:bottom w:val="none" w:sz="0" w:space="0" w:color="auto"/>
        <w:right w:val="none" w:sz="0" w:space="0" w:color="auto"/>
      </w:divBdr>
    </w:div>
    <w:div w:id="1525023232">
      <w:bodyDiv w:val="1"/>
      <w:marLeft w:val="0"/>
      <w:marRight w:val="0"/>
      <w:marTop w:val="0"/>
      <w:marBottom w:val="0"/>
      <w:divBdr>
        <w:top w:val="none" w:sz="0" w:space="0" w:color="auto"/>
        <w:left w:val="none" w:sz="0" w:space="0" w:color="auto"/>
        <w:bottom w:val="none" w:sz="0" w:space="0" w:color="auto"/>
        <w:right w:val="none" w:sz="0" w:space="0" w:color="auto"/>
      </w:divBdr>
    </w:div>
    <w:div w:id="1545754416">
      <w:bodyDiv w:val="1"/>
      <w:marLeft w:val="0"/>
      <w:marRight w:val="0"/>
      <w:marTop w:val="0"/>
      <w:marBottom w:val="0"/>
      <w:divBdr>
        <w:top w:val="none" w:sz="0" w:space="0" w:color="auto"/>
        <w:left w:val="none" w:sz="0" w:space="0" w:color="auto"/>
        <w:bottom w:val="none" w:sz="0" w:space="0" w:color="auto"/>
        <w:right w:val="none" w:sz="0" w:space="0" w:color="auto"/>
      </w:divBdr>
    </w:div>
    <w:div w:id="1687246020">
      <w:bodyDiv w:val="1"/>
      <w:marLeft w:val="0"/>
      <w:marRight w:val="0"/>
      <w:marTop w:val="0"/>
      <w:marBottom w:val="0"/>
      <w:divBdr>
        <w:top w:val="none" w:sz="0" w:space="0" w:color="auto"/>
        <w:left w:val="none" w:sz="0" w:space="0" w:color="auto"/>
        <w:bottom w:val="none" w:sz="0" w:space="0" w:color="auto"/>
        <w:right w:val="none" w:sz="0" w:space="0" w:color="auto"/>
      </w:divBdr>
    </w:div>
    <w:div w:id="1688754376">
      <w:bodyDiv w:val="1"/>
      <w:marLeft w:val="0"/>
      <w:marRight w:val="0"/>
      <w:marTop w:val="0"/>
      <w:marBottom w:val="0"/>
      <w:divBdr>
        <w:top w:val="none" w:sz="0" w:space="0" w:color="auto"/>
        <w:left w:val="none" w:sz="0" w:space="0" w:color="auto"/>
        <w:bottom w:val="none" w:sz="0" w:space="0" w:color="auto"/>
        <w:right w:val="none" w:sz="0" w:space="0" w:color="auto"/>
      </w:divBdr>
    </w:div>
    <w:div w:id="1797143610">
      <w:bodyDiv w:val="1"/>
      <w:marLeft w:val="0"/>
      <w:marRight w:val="0"/>
      <w:marTop w:val="0"/>
      <w:marBottom w:val="0"/>
      <w:divBdr>
        <w:top w:val="none" w:sz="0" w:space="0" w:color="auto"/>
        <w:left w:val="none" w:sz="0" w:space="0" w:color="auto"/>
        <w:bottom w:val="none" w:sz="0" w:space="0" w:color="auto"/>
        <w:right w:val="none" w:sz="0" w:space="0" w:color="auto"/>
      </w:divBdr>
    </w:div>
    <w:div w:id="1820026600">
      <w:bodyDiv w:val="1"/>
      <w:marLeft w:val="0"/>
      <w:marRight w:val="0"/>
      <w:marTop w:val="0"/>
      <w:marBottom w:val="0"/>
      <w:divBdr>
        <w:top w:val="none" w:sz="0" w:space="0" w:color="auto"/>
        <w:left w:val="none" w:sz="0" w:space="0" w:color="auto"/>
        <w:bottom w:val="none" w:sz="0" w:space="0" w:color="auto"/>
        <w:right w:val="none" w:sz="0" w:space="0" w:color="auto"/>
      </w:divBdr>
    </w:div>
    <w:div w:id="1870676421">
      <w:bodyDiv w:val="1"/>
      <w:marLeft w:val="0"/>
      <w:marRight w:val="0"/>
      <w:marTop w:val="0"/>
      <w:marBottom w:val="0"/>
      <w:divBdr>
        <w:top w:val="none" w:sz="0" w:space="0" w:color="auto"/>
        <w:left w:val="none" w:sz="0" w:space="0" w:color="auto"/>
        <w:bottom w:val="none" w:sz="0" w:space="0" w:color="auto"/>
        <w:right w:val="none" w:sz="0" w:space="0" w:color="auto"/>
      </w:divBdr>
    </w:div>
    <w:div w:id="1873567643">
      <w:bodyDiv w:val="1"/>
      <w:marLeft w:val="0"/>
      <w:marRight w:val="0"/>
      <w:marTop w:val="0"/>
      <w:marBottom w:val="0"/>
      <w:divBdr>
        <w:top w:val="none" w:sz="0" w:space="0" w:color="auto"/>
        <w:left w:val="none" w:sz="0" w:space="0" w:color="auto"/>
        <w:bottom w:val="none" w:sz="0" w:space="0" w:color="auto"/>
        <w:right w:val="none" w:sz="0" w:space="0" w:color="auto"/>
      </w:divBdr>
    </w:div>
    <w:div w:id="1970742349">
      <w:bodyDiv w:val="1"/>
      <w:marLeft w:val="0"/>
      <w:marRight w:val="0"/>
      <w:marTop w:val="0"/>
      <w:marBottom w:val="0"/>
      <w:divBdr>
        <w:top w:val="none" w:sz="0" w:space="0" w:color="auto"/>
        <w:left w:val="none" w:sz="0" w:space="0" w:color="auto"/>
        <w:bottom w:val="none" w:sz="0" w:space="0" w:color="auto"/>
        <w:right w:val="none" w:sz="0" w:space="0" w:color="auto"/>
      </w:divBdr>
    </w:div>
    <w:div w:id="1985575158">
      <w:bodyDiv w:val="1"/>
      <w:marLeft w:val="0"/>
      <w:marRight w:val="0"/>
      <w:marTop w:val="0"/>
      <w:marBottom w:val="0"/>
      <w:divBdr>
        <w:top w:val="none" w:sz="0" w:space="0" w:color="auto"/>
        <w:left w:val="none" w:sz="0" w:space="0" w:color="auto"/>
        <w:bottom w:val="none" w:sz="0" w:space="0" w:color="auto"/>
        <w:right w:val="none" w:sz="0" w:space="0" w:color="auto"/>
      </w:divBdr>
    </w:div>
    <w:div w:id="1999728612">
      <w:bodyDiv w:val="1"/>
      <w:marLeft w:val="0"/>
      <w:marRight w:val="0"/>
      <w:marTop w:val="0"/>
      <w:marBottom w:val="0"/>
      <w:divBdr>
        <w:top w:val="none" w:sz="0" w:space="0" w:color="auto"/>
        <w:left w:val="none" w:sz="0" w:space="0" w:color="auto"/>
        <w:bottom w:val="none" w:sz="0" w:space="0" w:color="auto"/>
        <w:right w:val="none" w:sz="0" w:space="0" w:color="auto"/>
      </w:divBdr>
    </w:div>
    <w:div w:id="2035420518">
      <w:bodyDiv w:val="1"/>
      <w:marLeft w:val="0"/>
      <w:marRight w:val="0"/>
      <w:marTop w:val="0"/>
      <w:marBottom w:val="0"/>
      <w:divBdr>
        <w:top w:val="none" w:sz="0" w:space="0" w:color="auto"/>
        <w:left w:val="none" w:sz="0" w:space="0" w:color="auto"/>
        <w:bottom w:val="none" w:sz="0" w:space="0" w:color="auto"/>
        <w:right w:val="none" w:sz="0" w:space="0" w:color="auto"/>
      </w:divBdr>
    </w:div>
    <w:div w:id="2045475719">
      <w:bodyDiv w:val="1"/>
      <w:marLeft w:val="0"/>
      <w:marRight w:val="0"/>
      <w:marTop w:val="0"/>
      <w:marBottom w:val="0"/>
      <w:divBdr>
        <w:top w:val="none" w:sz="0" w:space="0" w:color="auto"/>
        <w:left w:val="none" w:sz="0" w:space="0" w:color="auto"/>
        <w:bottom w:val="none" w:sz="0" w:space="0" w:color="auto"/>
        <w:right w:val="none" w:sz="0" w:space="0" w:color="auto"/>
      </w:divBdr>
    </w:div>
    <w:div w:id="2055687691">
      <w:bodyDiv w:val="1"/>
      <w:marLeft w:val="0"/>
      <w:marRight w:val="0"/>
      <w:marTop w:val="0"/>
      <w:marBottom w:val="0"/>
      <w:divBdr>
        <w:top w:val="none" w:sz="0" w:space="0" w:color="auto"/>
        <w:left w:val="none" w:sz="0" w:space="0" w:color="auto"/>
        <w:bottom w:val="none" w:sz="0" w:space="0" w:color="auto"/>
        <w:right w:val="none" w:sz="0" w:space="0" w:color="auto"/>
      </w:divBdr>
    </w:div>
    <w:div w:id="2085450233">
      <w:bodyDiv w:val="1"/>
      <w:marLeft w:val="0"/>
      <w:marRight w:val="0"/>
      <w:marTop w:val="0"/>
      <w:marBottom w:val="0"/>
      <w:divBdr>
        <w:top w:val="none" w:sz="0" w:space="0" w:color="auto"/>
        <w:left w:val="none" w:sz="0" w:space="0" w:color="auto"/>
        <w:bottom w:val="none" w:sz="0" w:space="0" w:color="auto"/>
        <w:right w:val="none" w:sz="0" w:space="0" w:color="auto"/>
      </w:divBdr>
    </w:div>
    <w:div w:id="20870260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dis.us6.list-manage.com/subscribe?u=055092cc7e42efbfc41d80045&amp;id=09639bbcc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communitygrants.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pport@communitygrants.gov.au" TargetMode="External"/><Relationship Id="rId4" Type="http://schemas.openxmlformats.org/officeDocument/2006/relationships/settings" Target="settings.xml"/><Relationship Id="rId9" Type="http://schemas.openxmlformats.org/officeDocument/2006/relationships/hyperlink" Target="https://ilctoolkit.ndis.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70C6D-D43D-4CC5-9A30-37CDBA31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NDIS - Q &amp; As</vt:lpstr>
    </vt:vector>
  </TitlesOfParts>
  <Company>FaHCSIA</Company>
  <LinksUpToDate>false</LinksUpToDate>
  <CharactersWithSpaces>19817</CharactersWithSpaces>
  <SharedDoc>false</SharedDoc>
  <HLinks>
    <vt:vector size="24" baseType="variant">
      <vt:variant>
        <vt:i4>3735618</vt:i4>
      </vt:variant>
      <vt:variant>
        <vt:i4>9</vt:i4>
      </vt:variant>
      <vt:variant>
        <vt:i4>0</vt:i4>
      </vt:variant>
      <vt:variant>
        <vt:i4>5</vt:i4>
      </vt:variant>
      <vt:variant>
        <vt:lpwstr>mailto:grants@dss.gov.au</vt:lpwstr>
      </vt:variant>
      <vt:variant>
        <vt:lpwstr/>
      </vt:variant>
      <vt:variant>
        <vt:i4>3735618</vt:i4>
      </vt:variant>
      <vt:variant>
        <vt:i4>6</vt:i4>
      </vt:variant>
      <vt:variant>
        <vt:i4>0</vt:i4>
      </vt:variant>
      <vt:variant>
        <vt:i4>5</vt:i4>
      </vt:variant>
      <vt:variant>
        <vt:lpwstr>mailto:grants@dss.gov.au</vt:lpwstr>
      </vt:variant>
      <vt:variant>
        <vt:lpwstr/>
      </vt:variant>
      <vt:variant>
        <vt:i4>4849664</vt:i4>
      </vt:variant>
      <vt:variant>
        <vt:i4>3</vt:i4>
      </vt:variant>
      <vt:variant>
        <vt:i4>0</vt:i4>
      </vt:variant>
      <vt:variant>
        <vt:i4>5</vt:i4>
      </vt:variant>
      <vt:variant>
        <vt:lpwstr>http://www.dss.gov.au/grants/applying-for-grants/grants-policies/late-application-policy</vt:lpwstr>
      </vt:variant>
      <vt:variant>
        <vt:lpwstr/>
      </vt:variant>
      <vt:variant>
        <vt:i4>983080</vt:i4>
      </vt:variant>
      <vt:variant>
        <vt:i4>0</vt:i4>
      </vt:variant>
      <vt:variant>
        <vt:i4>0</vt:i4>
      </vt:variant>
      <vt:variant>
        <vt:i4>5</vt:i4>
      </vt:variant>
      <vt:variant>
        <vt:lpwstr>mailto:provider.support@ndis.gov.au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 Q &amp; As</dc:title>
  <dc:creator>Hooper</dc:creator>
  <dc:description>NDIA questions and answers as at 25 August 2016</dc:description>
  <cp:lastModifiedBy>MWANGI, Mathenge</cp:lastModifiedBy>
  <cp:revision>3</cp:revision>
  <cp:lastPrinted>2018-11-11T22:01:00Z</cp:lastPrinted>
  <dcterms:created xsi:type="dcterms:W3CDTF">2018-11-23T03:33:00Z</dcterms:created>
  <dcterms:modified xsi:type="dcterms:W3CDTF">2018-11-26T03:17:00Z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